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9413"/>
      </w:tblGrid>
      <w:tr w:rsidR="00627CE4" w:rsidRPr="00894DC3" w14:paraId="0D49F984" w14:textId="77777777" w:rsidTr="007D7B93">
        <w:trPr>
          <w:trHeight w:val="3289"/>
        </w:trPr>
        <w:tc>
          <w:tcPr>
            <w:tcW w:w="10308" w:type="dxa"/>
          </w:tcPr>
          <w:p w14:paraId="342F151E" w14:textId="77777777" w:rsidR="00627CE4" w:rsidRPr="004619AA" w:rsidRDefault="00627CE4" w:rsidP="007D7B93">
            <w:pPr>
              <w:pStyle w:val="Body"/>
              <w:tabs>
                <w:tab w:val="center" w:pos="4320"/>
                <w:tab w:val="right" w:pos="8640"/>
              </w:tabs>
              <w:adjustRightInd/>
              <w:spacing w:after="0" w:line="240" w:lineRule="auto"/>
              <w:jc w:val="left"/>
              <w:rPr>
                <w:rFonts w:ascii="Times New Roman" w:hAnsi="Times New Roman" w:cs="Times New Roman"/>
                <w:b/>
                <w:bCs/>
                <w:sz w:val="24"/>
                <w:szCs w:val="24"/>
              </w:rPr>
            </w:pPr>
            <w:r>
              <w:rPr>
                <w:rFonts w:ascii="Times New Roman" w:hAnsi="Times New Roman" w:cs="Times New Roman"/>
                <w:b/>
                <w:bCs/>
                <w:noProof/>
                <w:sz w:val="24"/>
                <w:szCs w:val="24"/>
                <w:lang w:eastAsia="ko-KR"/>
              </w:rPr>
              <w:drawing>
                <wp:inline distT="0" distB="0" distL="0" distR="0" wp14:anchorId="36B28B9D" wp14:editId="7AA2E7AA">
                  <wp:extent cx="1466850" cy="1365250"/>
                  <wp:effectExtent l="0" t="0" r="0" b="6350"/>
                  <wp:docPr id="1" name="Picture 1" descr="Description: Description: Description: Description: blues square white 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blues square white 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1365250"/>
                          </a:xfrm>
                          <a:prstGeom prst="rect">
                            <a:avLst/>
                          </a:prstGeom>
                          <a:noFill/>
                          <a:ln>
                            <a:noFill/>
                          </a:ln>
                        </pic:spPr>
                      </pic:pic>
                    </a:graphicData>
                  </a:graphic>
                </wp:inline>
              </w:drawing>
            </w:r>
          </w:p>
        </w:tc>
      </w:tr>
    </w:tbl>
    <w:p w14:paraId="69F5F9B8" w14:textId="77777777" w:rsidR="00627CE4" w:rsidRDefault="00627CE4" w:rsidP="00627CE4">
      <w:pPr>
        <w:pStyle w:val="Body"/>
        <w:rPr>
          <w:b/>
          <w:bCs/>
          <w:sz w:val="24"/>
          <w:szCs w:val="24"/>
        </w:rPr>
      </w:pPr>
      <w:r>
        <w:rPr>
          <w:b/>
          <w:bCs/>
          <w:sz w:val="24"/>
          <w:szCs w:val="24"/>
        </w:rPr>
        <w:t xml:space="preserve">dated </w:t>
      </w:r>
      <w:bookmarkStart w:id="0" w:name="Date"/>
      <w:bookmarkStart w:id="1" w:name="ASDate"/>
      <w:bookmarkEnd w:id="0"/>
      <w:bookmarkEnd w:id="1"/>
      <w:r w:rsidR="00A06A87">
        <w:rPr>
          <w:b/>
          <w:bCs/>
          <w:sz w:val="24"/>
          <w:szCs w:val="24"/>
        </w:rPr>
        <w:tab/>
      </w:r>
      <w:r w:rsidR="00A06A87">
        <w:rPr>
          <w:b/>
          <w:bCs/>
          <w:sz w:val="24"/>
          <w:szCs w:val="24"/>
        </w:rPr>
        <w:tab/>
      </w:r>
      <w:r w:rsidR="00A06A87">
        <w:rPr>
          <w:b/>
          <w:bCs/>
          <w:sz w:val="24"/>
          <w:szCs w:val="24"/>
        </w:rPr>
        <w:tab/>
        <w:t>201</w:t>
      </w:r>
      <w:r w:rsidR="00122317">
        <w:rPr>
          <w:b/>
          <w:bCs/>
          <w:sz w:val="24"/>
          <w:szCs w:val="24"/>
        </w:rPr>
        <w:t>9</w:t>
      </w:r>
    </w:p>
    <w:p w14:paraId="1C79ED99" w14:textId="77777777" w:rsidR="00AB60AD" w:rsidRDefault="00627CE4" w:rsidP="00AB60AD">
      <w:pPr>
        <w:pStyle w:val="Body"/>
        <w:spacing w:after="120"/>
        <w:rPr>
          <w:b/>
          <w:sz w:val="28"/>
          <w:szCs w:val="28"/>
        </w:rPr>
      </w:pPr>
      <w:bookmarkStart w:id="2" w:name="PLC"/>
      <w:bookmarkEnd w:id="2"/>
      <w:r w:rsidRPr="00345B24">
        <w:rPr>
          <w:b/>
          <w:bCs/>
          <w:sz w:val="28"/>
          <w:szCs w:val="28"/>
        </w:rPr>
        <w:t>(1)</w:t>
      </w:r>
      <w:r w:rsidRPr="00345B24">
        <w:rPr>
          <w:b/>
          <w:bCs/>
          <w:sz w:val="28"/>
          <w:szCs w:val="28"/>
        </w:rPr>
        <w:tab/>
      </w:r>
      <w:r w:rsidR="00AB60AD">
        <w:rPr>
          <w:b/>
          <w:sz w:val="28"/>
          <w:szCs w:val="28"/>
        </w:rPr>
        <w:t>London Borough of Barking and Dagenham</w:t>
      </w:r>
    </w:p>
    <w:p w14:paraId="0C9CD3B0" w14:textId="77777777" w:rsidR="00627CE4" w:rsidRDefault="00AB60AD" w:rsidP="00AB60AD">
      <w:pPr>
        <w:pStyle w:val="Body"/>
        <w:spacing w:after="120"/>
        <w:rPr>
          <w:b/>
          <w:bCs/>
          <w:sz w:val="28"/>
          <w:szCs w:val="28"/>
        </w:rPr>
      </w:pPr>
      <w:r>
        <w:rPr>
          <w:b/>
          <w:sz w:val="28"/>
          <w:szCs w:val="28"/>
        </w:rPr>
        <w:t>(2)</w:t>
      </w:r>
      <w:r>
        <w:rPr>
          <w:b/>
          <w:sz w:val="28"/>
          <w:szCs w:val="28"/>
        </w:rPr>
        <w:tab/>
      </w:r>
      <w:r w:rsidR="00122317">
        <w:rPr>
          <w:b/>
          <w:sz w:val="28"/>
          <w:szCs w:val="28"/>
        </w:rPr>
        <w:t>London Borough of Bexley</w:t>
      </w:r>
    </w:p>
    <w:p w14:paraId="7771B6E3" w14:textId="77777777" w:rsidR="00627CE4" w:rsidRDefault="00627CE4" w:rsidP="00AB60AD">
      <w:pPr>
        <w:pStyle w:val="Body"/>
        <w:spacing w:after="120"/>
        <w:rPr>
          <w:b/>
          <w:bCs/>
          <w:sz w:val="28"/>
          <w:szCs w:val="28"/>
        </w:rPr>
      </w:pPr>
      <w:r w:rsidRPr="00345B24">
        <w:rPr>
          <w:b/>
          <w:bCs/>
          <w:sz w:val="28"/>
          <w:szCs w:val="28"/>
        </w:rPr>
        <w:t>(</w:t>
      </w:r>
      <w:r w:rsidR="00AB60AD">
        <w:rPr>
          <w:b/>
          <w:bCs/>
          <w:sz w:val="28"/>
          <w:szCs w:val="28"/>
        </w:rPr>
        <w:t>3</w:t>
      </w:r>
      <w:r w:rsidRPr="00345B24">
        <w:rPr>
          <w:b/>
          <w:bCs/>
          <w:sz w:val="28"/>
          <w:szCs w:val="28"/>
        </w:rPr>
        <w:t>)</w:t>
      </w:r>
      <w:r w:rsidRPr="00345B24">
        <w:rPr>
          <w:b/>
          <w:bCs/>
          <w:sz w:val="28"/>
          <w:szCs w:val="28"/>
        </w:rPr>
        <w:tab/>
      </w:r>
      <w:r w:rsidR="00122317">
        <w:rPr>
          <w:b/>
          <w:sz w:val="28"/>
          <w:szCs w:val="28"/>
        </w:rPr>
        <w:t>London Borough of Brent</w:t>
      </w:r>
    </w:p>
    <w:p w14:paraId="60822C42" w14:textId="77777777" w:rsidR="00AB60AD" w:rsidRDefault="00627CE4" w:rsidP="00AB60AD">
      <w:pPr>
        <w:pStyle w:val="Body"/>
        <w:spacing w:after="120"/>
        <w:rPr>
          <w:b/>
          <w:sz w:val="28"/>
          <w:szCs w:val="28"/>
        </w:rPr>
      </w:pPr>
      <w:r w:rsidRPr="00345B24">
        <w:rPr>
          <w:b/>
          <w:bCs/>
          <w:sz w:val="28"/>
          <w:szCs w:val="28"/>
        </w:rPr>
        <w:t>(</w:t>
      </w:r>
      <w:r w:rsidR="00AB60AD">
        <w:rPr>
          <w:b/>
          <w:bCs/>
          <w:sz w:val="28"/>
          <w:szCs w:val="28"/>
        </w:rPr>
        <w:t>4</w:t>
      </w:r>
      <w:r w:rsidRPr="00345B24">
        <w:rPr>
          <w:b/>
          <w:bCs/>
          <w:sz w:val="28"/>
          <w:szCs w:val="28"/>
        </w:rPr>
        <w:t>)</w:t>
      </w:r>
      <w:r w:rsidRPr="00345B24">
        <w:rPr>
          <w:b/>
          <w:bCs/>
          <w:sz w:val="28"/>
          <w:szCs w:val="28"/>
        </w:rPr>
        <w:tab/>
      </w:r>
      <w:r w:rsidR="00AB60AD">
        <w:rPr>
          <w:b/>
          <w:sz w:val="28"/>
          <w:szCs w:val="28"/>
        </w:rPr>
        <w:t>London Borough of Croydon</w:t>
      </w:r>
    </w:p>
    <w:p w14:paraId="7CE8BB50" w14:textId="77777777" w:rsidR="00627CE4" w:rsidRDefault="00AB60AD" w:rsidP="00122317">
      <w:pPr>
        <w:pStyle w:val="Body"/>
        <w:spacing w:after="120"/>
        <w:rPr>
          <w:b/>
          <w:bCs/>
          <w:sz w:val="28"/>
          <w:szCs w:val="28"/>
        </w:rPr>
      </w:pPr>
      <w:r>
        <w:rPr>
          <w:b/>
          <w:sz w:val="28"/>
          <w:szCs w:val="28"/>
        </w:rPr>
        <w:t>(5)</w:t>
      </w:r>
      <w:r>
        <w:rPr>
          <w:b/>
          <w:sz w:val="28"/>
          <w:szCs w:val="28"/>
        </w:rPr>
        <w:tab/>
      </w:r>
      <w:r w:rsidR="00122317">
        <w:rPr>
          <w:b/>
          <w:sz w:val="28"/>
          <w:szCs w:val="28"/>
        </w:rPr>
        <w:t>London Borough of Ealing</w:t>
      </w:r>
    </w:p>
    <w:p w14:paraId="0766D604" w14:textId="77777777" w:rsidR="00AB60AD" w:rsidRDefault="00AB60AD" w:rsidP="00AB60AD">
      <w:pPr>
        <w:pStyle w:val="Body"/>
        <w:spacing w:after="120"/>
        <w:rPr>
          <w:b/>
          <w:sz w:val="28"/>
          <w:szCs w:val="28"/>
        </w:rPr>
      </w:pPr>
      <w:r>
        <w:rPr>
          <w:b/>
          <w:sz w:val="28"/>
          <w:szCs w:val="28"/>
        </w:rPr>
        <w:t>(6)</w:t>
      </w:r>
      <w:r>
        <w:rPr>
          <w:b/>
          <w:sz w:val="28"/>
          <w:szCs w:val="28"/>
        </w:rPr>
        <w:tab/>
        <w:t>London Borough of Hammersmith</w:t>
      </w:r>
      <w:r w:rsidR="005E1849">
        <w:rPr>
          <w:b/>
          <w:sz w:val="28"/>
          <w:szCs w:val="28"/>
        </w:rPr>
        <w:t xml:space="preserve"> and Fulham</w:t>
      </w:r>
    </w:p>
    <w:p w14:paraId="0F2D04F0" w14:textId="77777777" w:rsidR="00A56648" w:rsidRDefault="00627CE4" w:rsidP="00AB60AD">
      <w:pPr>
        <w:pStyle w:val="Body"/>
        <w:spacing w:after="120"/>
        <w:rPr>
          <w:b/>
          <w:sz w:val="28"/>
          <w:szCs w:val="28"/>
        </w:rPr>
      </w:pPr>
      <w:r w:rsidRPr="00337327">
        <w:rPr>
          <w:b/>
          <w:sz w:val="28"/>
          <w:szCs w:val="28"/>
        </w:rPr>
        <w:t>(</w:t>
      </w:r>
      <w:r w:rsidR="00AB60AD">
        <w:rPr>
          <w:b/>
          <w:sz w:val="28"/>
          <w:szCs w:val="28"/>
        </w:rPr>
        <w:t>7</w:t>
      </w:r>
      <w:r w:rsidRPr="00337327">
        <w:rPr>
          <w:b/>
          <w:sz w:val="28"/>
          <w:szCs w:val="28"/>
        </w:rPr>
        <w:t>)</w:t>
      </w:r>
      <w:r w:rsidRPr="00337327">
        <w:rPr>
          <w:b/>
          <w:sz w:val="28"/>
          <w:szCs w:val="28"/>
        </w:rPr>
        <w:tab/>
      </w:r>
      <w:r w:rsidR="00122317">
        <w:rPr>
          <w:b/>
          <w:sz w:val="28"/>
          <w:szCs w:val="28"/>
        </w:rPr>
        <w:t>London Borough of</w:t>
      </w:r>
      <w:r w:rsidR="00122317" w:rsidDel="00122317">
        <w:rPr>
          <w:b/>
          <w:sz w:val="28"/>
          <w:szCs w:val="28"/>
        </w:rPr>
        <w:t xml:space="preserve"> </w:t>
      </w:r>
      <w:r w:rsidR="00122317">
        <w:rPr>
          <w:b/>
          <w:sz w:val="28"/>
          <w:szCs w:val="28"/>
        </w:rPr>
        <w:t xml:space="preserve">Haringey </w:t>
      </w:r>
    </w:p>
    <w:p w14:paraId="4D23287A" w14:textId="77777777" w:rsidR="00122317" w:rsidRDefault="00122317" w:rsidP="003F36D0">
      <w:pPr>
        <w:pStyle w:val="Body"/>
        <w:spacing w:after="120"/>
        <w:ind w:left="993" w:hanging="993"/>
        <w:rPr>
          <w:b/>
          <w:sz w:val="28"/>
          <w:szCs w:val="28"/>
        </w:rPr>
      </w:pPr>
      <w:r>
        <w:rPr>
          <w:b/>
          <w:sz w:val="28"/>
          <w:szCs w:val="28"/>
        </w:rPr>
        <w:t>(</w:t>
      </w:r>
      <w:r w:rsidR="00AB60AD">
        <w:rPr>
          <w:b/>
          <w:sz w:val="28"/>
          <w:szCs w:val="28"/>
        </w:rPr>
        <w:t>8</w:t>
      </w:r>
      <w:r>
        <w:rPr>
          <w:b/>
          <w:sz w:val="28"/>
          <w:szCs w:val="28"/>
        </w:rPr>
        <w:t>)</w:t>
      </w:r>
      <w:r>
        <w:rPr>
          <w:b/>
          <w:sz w:val="28"/>
          <w:szCs w:val="28"/>
        </w:rPr>
        <w:tab/>
      </w:r>
      <w:r w:rsidR="00964B4C">
        <w:rPr>
          <w:b/>
          <w:sz w:val="28"/>
          <w:szCs w:val="28"/>
        </w:rPr>
        <w:t xml:space="preserve">The Mayor and Burgesses of the </w:t>
      </w:r>
      <w:r>
        <w:rPr>
          <w:b/>
          <w:sz w:val="28"/>
          <w:szCs w:val="28"/>
        </w:rPr>
        <w:t>London Borough of Lewisham</w:t>
      </w:r>
    </w:p>
    <w:p w14:paraId="58D4C07D" w14:textId="77777777" w:rsidR="00AB60AD" w:rsidRDefault="00AB60AD" w:rsidP="00AB60AD">
      <w:pPr>
        <w:pStyle w:val="Body"/>
        <w:spacing w:after="120"/>
        <w:rPr>
          <w:b/>
          <w:sz w:val="28"/>
          <w:szCs w:val="28"/>
        </w:rPr>
      </w:pPr>
      <w:r>
        <w:rPr>
          <w:b/>
          <w:sz w:val="28"/>
          <w:szCs w:val="28"/>
        </w:rPr>
        <w:t>(9)</w:t>
      </w:r>
      <w:r>
        <w:rPr>
          <w:b/>
          <w:sz w:val="28"/>
          <w:szCs w:val="28"/>
        </w:rPr>
        <w:tab/>
        <w:t>London Borough of Redbridge</w:t>
      </w:r>
    </w:p>
    <w:p w14:paraId="74E95206" w14:textId="77777777" w:rsidR="00AB60AD" w:rsidRDefault="00AB60AD" w:rsidP="00AB60AD">
      <w:pPr>
        <w:pStyle w:val="Body"/>
        <w:spacing w:after="120"/>
        <w:rPr>
          <w:b/>
          <w:sz w:val="28"/>
          <w:szCs w:val="28"/>
        </w:rPr>
      </w:pPr>
      <w:r>
        <w:rPr>
          <w:b/>
          <w:sz w:val="28"/>
          <w:szCs w:val="28"/>
        </w:rPr>
        <w:t>(10)</w:t>
      </w:r>
      <w:r>
        <w:rPr>
          <w:b/>
          <w:sz w:val="28"/>
          <w:szCs w:val="28"/>
        </w:rPr>
        <w:tab/>
        <w:t>London Borough of Southwark</w:t>
      </w:r>
    </w:p>
    <w:p w14:paraId="35FCAF7C" w14:textId="77777777" w:rsidR="00122317" w:rsidRDefault="00122317" w:rsidP="00AB60AD">
      <w:pPr>
        <w:pStyle w:val="Body"/>
        <w:spacing w:after="120"/>
        <w:rPr>
          <w:b/>
          <w:sz w:val="28"/>
          <w:szCs w:val="28"/>
        </w:rPr>
      </w:pPr>
      <w:r>
        <w:rPr>
          <w:b/>
          <w:sz w:val="28"/>
          <w:szCs w:val="28"/>
        </w:rPr>
        <w:t>(</w:t>
      </w:r>
      <w:r w:rsidR="00AB60AD">
        <w:rPr>
          <w:b/>
          <w:sz w:val="28"/>
          <w:szCs w:val="28"/>
        </w:rPr>
        <w:t>11</w:t>
      </w:r>
      <w:r>
        <w:rPr>
          <w:b/>
          <w:sz w:val="28"/>
          <w:szCs w:val="28"/>
        </w:rPr>
        <w:t>)</w:t>
      </w:r>
      <w:r>
        <w:rPr>
          <w:b/>
          <w:sz w:val="28"/>
          <w:szCs w:val="28"/>
        </w:rPr>
        <w:tab/>
        <w:t>London Borough of Tower Hamlets</w:t>
      </w:r>
    </w:p>
    <w:p w14:paraId="39E4F2E7" w14:textId="77777777" w:rsidR="00122317" w:rsidRDefault="00122317" w:rsidP="00AB60AD">
      <w:pPr>
        <w:pStyle w:val="Body"/>
        <w:spacing w:after="120"/>
        <w:rPr>
          <w:b/>
          <w:sz w:val="28"/>
          <w:szCs w:val="28"/>
        </w:rPr>
      </w:pPr>
      <w:r>
        <w:rPr>
          <w:b/>
          <w:sz w:val="28"/>
          <w:szCs w:val="28"/>
        </w:rPr>
        <w:t>(</w:t>
      </w:r>
      <w:r w:rsidR="00AB60AD">
        <w:rPr>
          <w:b/>
          <w:sz w:val="28"/>
          <w:szCs w:val="28"/>
        </w:rPr>
        <w:t>12</w:t>
      </w:r>
      <w:r>
        <w:rPr>
          <w:b/>
          <w:sz w:val="28"/>
          <w:szCs w:val="28"/>
        </w:rPr>
        <w:t>)</w:t>
      </w:r>
      <w:r>
        <w:rPr>
          <w:b/>
          <w:sz w:val="28"/>
          <w:szCs w:val="28"/>
        </w:rPr>
        <w:tab/>
        <w:t>London Borough of Waltham Forest</w:t>
      </w:r>
    </w:p>
    <w:p w14:paraId="1F474D01" w14:textId="77777777" w:rsidR="00122317" w:rsidRDefault="00122317" w:rsidP="005542B8">
      <w:pPr>
        <w:pStyle w:val="Body"/>
        <w:spacing w:after="120"/>
        <w:rPr>
          <w:b/>
          <w:sz w:val="28"/>
          <w:szCs w:val="28"/>
        </w:rPr>
      </w:pPr>
      <w:r>
        <w:rPr>
          <w:b/>
          <w:sz w:val="28"/>
          <w:szCs w:val="28"/>
        </w:rPr>
        <w:t>(1</w:t>
      </w:r>
      <w:r w:rsidR="00AB60AD">
        <w:rPr>
          <w:b/>
          <w:sz w:val="28"/>
          <w:szCs w:val="28"/>
        </w:rPr>
        <w:t>3</w:t>
      </w:r>
      <w:r>
        <w:rPr>
          <w:b/>
          <w:sz w:val="28"/>
          <w:szCs w:val="28"/>
        </w:rPr>
        <w:t>)</w:t>
      </w:r>
      <w:r>
        <w:rPr>
          <w:b/>
          <w:sz w:val="28"/>
          <w:szCs w:val="28"/>
        </w:rPr>
        <w:tab/>
      </w:r>
      <w:r w:rsidR="005542B8">
        <w:rPr>
          <w:b/>
          <w:sz w:val="28"/>
          <w:szCs w:val="28"/>
        </w:rPr>
        <w:t>City</w:t>
      </w:r>
      <w:r>
        <w:rPr>
          <w:b/>
          <w:sz w:val="28"/>
          <w:szCs w:val="28"/>
        </w:rPr>
        <w:t xml:space="preserve"> of Westminster</w:t>
      </w:r>
    </w:p>
    <w:p w14:paraId="0D61E4FA" w14:textId="77777777" w:rsidR="00627CE4" w:rsidRPr="00FD3F0C" w:rsidRDefault="00A06A87" w:rsidP="00122317">
      <w:pPr>
        <w:pStyle w:val="Body"/>
        <w:rPr>
          <w:b/>
          <w:bCs/>
          <w:sz w:val="32"/>
          <w:szCs w:val="32"/>
        </w:rPr>
      </w:pPr>
      <w:r w:rsidRPr="00345B24">
        <w:rPr>
          <w:b/>
          <w:bCs/>
          <w:sz w:val="32"/>
          <w:szCs w:val="32"/>
        </w:rPr>
        <w:t xml:space="preserve">Members’ Agreement </w:t>
      </w:r>
      <w:r w:rsidR="00D214BB">
        <w:rPr>
          <w:b/>
          <w:bCs/>
          <w:sz w:val="32"/>
          <w:szCs w:val="32"/>
        </w:rPr>
        <w:t>f</w:t>
      </w:r>
      <w:r w:rsidRPr="00345B24">
        <w:rPr>
          <w:b/>
          <w:bCs/>
          <w:sz w:val="32"/>
          <w:szCs w:val="32"/>
        </w:rPr>
        <w:t xml:space="preserve">or </w:t>
      </w:r>
      <w:r w:rsidRPr="00A06A87">
        <w:rPr>
          <w:b/>
          <w:bCs/>
          <w:sz w:val="32"/>
          <w:szCs w:val="32"/>
        </w:rPr>
        <w:t>Capital Letters</w:t>
      </w:r>
      <w:r w:rsidR="00122317">
        <w:rPr>
          <w:b/>
          <w:bCs/>
          <w:sz w:val="32"/>
          <w:szCs w:val="32"/>
        </w:rPr>
        <w:t xml:space="preserve"> (London)</w:t>
      </w:r>
      <w:r w:rsidRPr="00A06A87">
        <w:rPr>
          <w:b/>
          <w:bCs/>
          <w:sz w:val="32"/>
          <w:szCs w:val="32"/>
        </w:rPr>
        <w:t xml:space="preserve"> Limited</w:t>
      </w:r>
    </w:p>
    <w:tbl>
      <w:tblPr>
        <w:tblpPr w:leftFromText="181" w:rightFromText="181" w:tblpYSpec="bottom"/>
        <w:tblOverlap w:val="never"/>
        <w:tblW w:w="10206" w:type="dxa"/>
        <w:tblLook w:val="01E0" w:firstRow="1" w:lastRow="1" w:firstColumn="1" w:lastColumn="1" w:noHBand="0" w:noVBand="0"/>
      </w:tblPr>
      <w:tblGrid>
        <w:gridCol w:w="4887"/>
        <w:gridCol w:w="5319"/>
      </w:tblGrid>
      <w:tr w:rsidR="00A06A87" w:rsidRPr="00894DC3" w14:paraId="7F2722F1" w14:textId="77777777" w:rsidTr="007D7B93">
        <w:trPr>
          <w:trHeight w:val="1044"/>
        </w:trPr>
        <w:tc>
          <w:tcPr>
            <w:tcW w:w="4887" w:type="dxa"/>
          </w:tcPr>
          <w:p w14:paraId="7F99F47A" w14:textId="77777777" w:rsidR="00A06A87" w:rsidRDefault="00A06A87" w:rsidP="00A06A87">
            <w:bookmarkStart w:id="3" w:name="OfficeAddress"/>
            <w:bookmarkEnd w:id="3"/>
          </w:p>
        </w:tc>
        <w:tc>
          <w:tcPr>
            <w:tcW w:w="5319" w:type="dxa"/>
            <w:tcMar>
              <w:right w:w="0" w:type="dxa"/>
            </w:tcMar>
            <w:vAlign w:val="bottom"/>
          </w:tcPr>
          <w:p w14:paraId="5044EC39" w14:textId="77777777" w:rsidR="00A06A87" w:rsidRPr="00FE3A11" w:rsidRDefault="00A06A87" w:rsidP="00A06A87">
            <w:pPr>
              <w:jc w:val="right"/>
              <w:rPr>
                <w:color w:val="001967"/>
              </w:rPr>
            </w:pPr>
            <w:bookmarkStart w:id="4" w:name="THFrontSheetLogo2"/>
            <w:r w:rsidRPr="00FE3A11">
              <w:rPr>
                <w:rFonts w:ascii="TH" w:hAnsi="TH"/>
                <w:color w:val="001967"/>
                <w:sz w:val="190"/>
                <w:szCs w:val="190"/>
              </w:rPr>
              <w:t>1</w:t>
            </w:r>
            <w:bookmarkEnd w:id="4"/>
          </w:p>
        </w:tc>
      </w:tr>
      <w:tr w:rsidR="00627CE4" w:rsidRPr="00894DC3" w14:paraId="5BD5B372" w14:textId="77777777" w:rsidTr="007D7B93">
        <w:trPr>
          <w:trHeight w:val="487"/>
        </w:trPr>
        <w:tc>
          <w:tcPr>
            <w:tcW w:w="10206" w:type="dxa"/>
            <w:gridSpan w:val="2"/>
            <w:vAlign w:val="bottom"/>
          </w:tcPr>
          <w:p w14:paraId="1B746865" w14:textId="77777777" w:rsidR="00627CE4" w:rsidRPr="00E86D3A" w:rsidRDefault="00627CE4" w:rsidP="007D7B93"/>
        </w:tc>
      </w:tr>
    </w:tbl>
    <w:p w14:paraId="30520491" w14:textId="77777777" w:rsidR="00A06A87" w:rsidRDefault="00A06A87" w:rsidP="00345B24">
      <w:pPr>
        <w:spacing w:after="240"/>
      </w:pPr>
      <w:bookmarkStart w:id="5" w:name="bmkHeading"/>
      <w:bookmarkEnd w:id="5"/>
    </w:p>
    <w:p w14:paraId="5585F495" w14:textId="77777777" w:rsidR="00122317" w:rsidRDefault="00122317">
      <w:pPr>
        <w:adjustRightInd/>
        <w:spacing w:line="240" w:lineRule="auto"/>
      </w:pPr>
      <w:r>
        <w:br w:type="page"/>
      </w:r>
    </w:p>
    <w:p w14:paraId="0F04E407" w14:textId="77777777" w:rsidR="00CF7C84" w:rsidRDefault="00C71A49">
      <w:pPr>
        <w:pStyle w:val="TOC1"/>
      </w:pPr>
      <w:r w:rsidRPr="00627CE4">
        <w:lastRenderedPageBreak/>
        <w:t>Contents</w:t>
      </w:r>
      <w:bookmarkStart w:id="6" w:name="InsertTOCHere"/>
      <w:bookmarkEnd w:id="6"/>
    </w:p>
    <w:p w14:paraId="49ACA999" w14:textId="77777777" w:rsidR="001600BD" w:rsidRDefault="00C257BB">
      <w:pPr>
        <w:pStyle w:val="TOC1"/>
        <w:rPr>
          <w:rFonts w:asciiTheme="minorHAnsi" w:eastAsiaTheme="minorEastAsia" w:hAnsiTheme="minorHAnsi" w:cstheme="minorBidi"/>
          <w:b w:val="0"/>
          <w:bCs w:val="0"/>
          <w:noProof/>
          <w:sz w:val="22"/>
          <w:szCs w:val="22"/>
          <w:lang w:eastAsia="ko-KR"/>
        </w:rPr>
      </w:pPr>
      <w:r>
        <w:fldChar w:fldCharType="begin"/>
      </w:r>
      <w:r w:rsidRPr="00627CE4">
        <w:instrText xml:space="preserve">   TOC \f \h \* MERGEFORMAT   </w:instrText>
      </w:r>
      <w:r>
        <w:fldChar w:fldCharType="separate"/>
      </w:r>
      <w:hyperlink w:anchor="_Toc2167999" w:history="1">
        <w:r w:rsidR="001600BD" w:rsidRPr="003B3E8E">
          <w:rPr>
            <w:rStyle w:val="Hyperlink"/>
            <w:rFonts w:hint="cs"/>
            <w:noProof/>
            <w:cs/>
          </w:rPr>
          <w:t>‎</w:t>
        </w:r>
        <w:r w:rsidR="001600BD" w:rsidRPr="003B3E8E">
          <w:rPr>
            <w:rStyle w:val="Hyperlink"/>
            <w:noProof/>
          </w:rPr>
          <w:t>1</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Definitions and Interpretation</w:t>
        </w:r>
        <w:r w:rsidR="001600BD">
          <w:rPr>
            <w:noProof/>
          </w:rPr>
          <w:tab/>
        </w:r>
        <w:r w:rsidR="001600BD">
          <w:rPr>
            <w:rStyle w:val="Hyperlink"/>
            <w:noProof/>
          </w:rPr>
          <w:fldChar w:fldCharType="begin"/>
        </w:r>
        <w:r w:rsidR="001600BD">
          <w:rPr>
            <w:noProof/>
          </w:rPr>
          <w:instrText xml:space="preserve"> PAGEREF _Toc2167999 \h </w:instrText>
        </w:r>
        <w:r w:rsidR="001600BD">
          <w:rPr>
            <w:rStyle w:val="Hyperlink"/>
            <w:noProof/>
          </w:rPr>
        </w:r>
        <w:r w:rsidR="001600BD">
          <w:rPr>
            <w:rStyle w:val="Hyperlink"/>
            <w:noProof/>
          </w:rPr>
          <w:fldChar w:fldCharType="separate"/>
        </w:r>
        <w:r w:rsidR="001600BD">
          <w:rPr>
            <w:noProof/>
          </w:rPr>
          <w:t>2</w:t>
        </w:r>
        <w:r w:rsidR="001600BD">
          <w:rPr>
            <w:rStyle w:val="Hyperlink"/>
            <w:noProof/>
          </w:rPr>
          <w:fldChar w:fldCharType="end"/>
        </w:r>
      </w:hyperlink>
    </w:p>
    <w:p w14:paraId="7FF3303D"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0" w:history="1">
        <w:r w:rsidR="001600BD" w:rsidRPr="003B3E8E">
          <w:rPr>
            <w:rStyle w:val="Hyperlink"/>
            <w:rFonts w:hint="cs"/>
            <w:noProof/>
            <w:cs/>
          </w:rPr>
          <w:t>‎</w:t>
        </w:r>
        <w:r w:rsidR="001600BD" w:rsidRPr="003B3E8E">
          <w:rPr>
            <w:rStyle w:val="Hyperlink"/>
            <w:noProof/>
          </w:rPr>
          <w:t>2</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Consideration</w:t>
        </w:r>
        <w:r w:rsidR="001600BD">
          <w:rPr>
            <w:noProof/>
          </w:rPr>
          <w:tab/>
        </w:r>
        <w:r w:rsidR="001600BD">
          <w:rPr>
            <w:rStyle w:val="Hyperlink"/>
            <w:noProof/>
          </w:rPr>
          <w:fldChar w:fldCharType="begin"/>
        </w:r>
        <w:r w:rsidR="001600BD">
          <w:rPr>
            <w:noProof/>
          </w:rPr>
          <w:instrText xml:space="preserve"> PAGEREF _Toc2168000 \h </w:instrText>
        </w:r>
        <w:r w:rsidR="001600BD">
          <w:rPr>
            <w:rStyle w:val="Hyperlink"/>
            <w:noProof/>
          </w:rPr>
        </w:r>
        <w:r w:rsidR="001600BD">
          <w:rPr>
            <w:rStyle w:val="Hyperlink"/>
            <w:noProof/>
          </w:rPr>
          <w:fldChar w:fldCharType="separate"/>
        </w:r>
        <w:r w:rsidR="001600BD">
          <w:rPr>
            <w:noProof/>
          </w:rPr>
          <w:t>4</w:t>
        </w:r>
        <w:r w:rsidR="001600BD">
          <w:rPr>
            <w:rStyle w:val="Hyperlink"/>
            <w:noProof/>
          </w:rPr>
          <w:fldChar w:fldCharType="end"/>
        </w:r>
      </w:hyperlink>
    </w:p>
    <w:p w14:paraId="2F8E9650"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1" w:history="1">
        <w:r w:rsidR="001600BD" w:rsidRPr="003B3E8E">
          <w:rPr>
            <w:rStyle w:val="Hyperlink"/>
            <w:rFonts w:hint="cs"/>
            <w:noProof/>
            <w:cs/>
          </w:rPr>
          <w:t>‎</w:t>
        </w:r>
        <w:r w:rsidR="001600BD" w:rsidRPr="003B3E8E">
          <w:rPr>
            <w:rStyle w:val="Hyperlink"/>
            <w:noProof/>
          </w:rPr>
          <w:t>3</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Delegated Authority</w:t>
        </w:r>
        <w:r w:rsidR="001600BD">
          <w:rPr>
            <w:noProof/>
          </w:rPr>
          <w:tab/>
        </w:r>
        <w:r w:rsidR="001600BD">
          <w:rPr>
            <w:rStyle w:val="Hyperlink"/>
            <w:noProof/>
          </w:rPr>
          <w:fldChar w:fldCharType="begin"/>
        </w:r>
        <w:r w:rsidR="001600BD">
          <w:rPr>
            <w:noProof/>
          </w:rPr>
          <w:instrText xml:space="preserve"> PAGEREF _Toc2168001 \h </w:instrText>
        </w:r>
        <w:r w:rsidR="001600BD">
          <w:rPr>
            <w:rStyle w:val="Hyperlink"/>
            <w:noProof/>
          </w:rPr>
        </w:r>
        <w:r w:rsidR="001600BD">
          <w:rPr>
            <w:rStyle w:val="Hyperlink"/>
            <w:noProof/>
          </w:rPr>
          <w:fldChar w:fldCharType="separate"/>
        </w:r>
        <w:r w:rsidR="001600BD">
          <w:rPr>
            <w:noProof/>
          </w:rPr>
          <w:t>5</w:t>
        </w:r>
        <w:r w:rsidR="001600BD">
          <w:rPr>
            <w:rStyle w:val="Hyperlink"/>
            <w:noProof/>
          </w:rPr>
          <w:fldChar w:fldCharType="end"/>
        </w:r>
      </w:hyperlink>
    </w:p>
    <w:p w14:paraId="0C29422C"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2" w:history="1">
        <w:r w:rsidR="001600BD" w:rsidRPr="003B3E8E">
          <w:rPr>
            <w:rStyle w:val="Hyperlink"/>
            <w:rFonts w:hint="cs"/>
            <w:noProof/>
            <w:cs/>
          </w:rPr>
          <w:t>‎</w:t>
        </w:r>
        <w:r w:rsidR="001600BD" w:rsidRPr="003B3E8E">
          <w:rPr>
            <w:rStyle w:val="Hyperlink"/>
            <w:noProof/>
          </w:rPr>
          <w:t>4</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Business Of The Company</w:t>
        </w:r>
        <w:r w:rsidR="001600BD">
          <w:rPr>
            <w:noProof/>
          </w:rPr>
          <w:tab/>
        </w:r>
        <w:r w:rsidR="001600BD">
          <w:rPr>
            <w:rStyle w:val="Hyperlink"/>
            <w:noProof/>
          </w:rPr>
          <w:fldChar w:fldCharType="begin"/>
        </w:r>
        <w:r w:rsidR="001600BD">
          <w:rPr>
            <w:noProof/>
          </w:rPr>
          <w:instrText xml:space="preserve"> PAGEREF _Toc2168002 \h </w:instrText>
        </w:r>
        <w:r w:rsidR="001600BD">
          <w:rPr>
            <w:rStyle w:val="Hyperlink"/>
            <w:noProof/>
          </w:rPr>
        </w:r>
        <w:r w:rsidR="001600BD">
          <w:rPr>
            <w:rStyle w:val="Hyperlink"/>
            <w:noProof/>
          </w:rPr>
          <w:fldChar w:fldCharType="separate"/>
        </w:r>
        <w:r w:rsidR="001600BD">
          <w:rPr>
            <w:noProof/>
          </w:rPr>
          <w:t>5</w:t>
        </w:r>
        <w:r w:rsidR="001600BD">
          <w:rPr>
            <w:rStyle w:val="Hyperlink"/>
            <w:noProof/>
          </w:rPr>
          <w:fldChar w:fldCharType="end"/>
        </w:r>
      </w:hyperlink>
    </w:p>
    <w:p w14:paraId="25DC53EC"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3" w:history="1">
        <w:r w:rsidR="001600BD" w:rsidRPr="003B3E8E">
          <w:rPr>
            <w:rStyle w:val="Hyperlink"/>
            <w:rFonts w:hint="cs"/>
            <w:noProof/>
            <w:cs/>
          </w:rPr>
          <w:t>‎</w:t>
        </w:r>
        <w:r w:rsidR="001600BD" w:rsidRPr="003B3E8E">
          <w:rPr>
            <w:rStyle w:val="Hyperlink"/>
            <w:noProof/>
          </w:rPr>
          <w:t>5</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Completion</w:t>
        </w:r>
        <w:r w:rsidR="001600BD">
          <w:rPr>
            <w:noProof/>
          </w:rPr>
          <w:tab/>
        </w:r>
        <w:r w:rsidR="001600BD">
          <w:rPr>
            <w:rStyle w:val="Hyperlink"/>
            <w:noProof/>
          </w:rPr>
          <w:fldChar w:fldCharType="begin"/>
        </w:r>
        <w:r w:rsidR="001600BD">
          <w:rPr>
            <w:noProof/>
          </w:rPr>
          <w:instrText xml:space="preserve"> PAGEREF _Toc2168003 \h </w:instrText>
        </w:r>
        <w:r w:rsidR="001600BD">
          <w:rPr>
            <w:rStyle w:val="Hyperlink"/>
            <w:noProof/>
          </w:rPr>
        </w:r>
        <w:r w:rsidR="001600BD">
          <w:rPr>
            <w:rStyle w:val="Hyperlink"/>
            <w:noProof/>
          </w:rPr>
          <w:fldChar w:fldCharType="separate"/>
        </w:r>
        <w:r w:rsidR="001600BD">
          <w:rPr>
            <w:noProof/>
          </w:rPr>
          <w:t>5</w:t>
        </w:r>
        <w:r w:rsidR="001600BD">
          <w:rPr>
            <w:rStyle w:val="Hyperlink"/>
            <w:noProof/>
          </w:rPr>
          <w:fldChar w:fldCharType="end"/>
        </w:r>
      </w:hyperlink>
    </w:p>
    <w:p w14:paraId="108C5895"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4" w:history="1">
        <w:r w:rsidR="001600BD" w:rsidRPr="003B3E8E">
          <w:rPr>
            <w:rStyle w:val="Hyperlink"/>
            <w:rFonts w:hint="cs"/>
            <w:noProof/>
            <w:cs/>
          </w:rPr>
          <w:t>‎</w:t>
        </w:r>
        <w:r w:rsidR="001600BD" w:rsidRPr="003B3E8E">
          <w:rPr>
            <w:rStyle w:val="Hyperlink"/>
            <w:noProof/>
          </w:rPr>
          <w:t>6</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Conduct Of The Company’s Affairs</w:t>
        </w:r>
        <w:r w:rsidR="001600BD">
          <w:rPr>
            <w:noProof/>
          </w:rPr>
          <w:tab/>
        </w:r>
        <w:r w:rsidR="001600BD">
          <w:rPr>
            <w:rStyle w:val="Hyperlink"/>
            <w:noProof/>
          </w:rPr>
          <w:fldChar w:fldCharType="begin"/>
        </w:r>
        <w:r w:rsidR="001600BD">
          <w:rPr>
            <w:noProof/>
          </w:rPr>
          <w:instrText xml:space="preserve"> PAGEREF _Toc2168004 \h </w:instrText>
        </w:r>
        <w:r w:rsidR="001600BD">
          <w:rPr>
            <w:rStyle w:val="Hyperlink"/>
            <w:noProof/>
          </w:rPr>
        </w:r>
        <w:r w:rsidR="001600BD">
          <w:rPr>
            <w:rStyle w:val="Hyperlink"/>
            <w:noProof/>
          </w:rPr>
          <w:fldChar w:fldCharType="separate"/>
        </w:r>
        <w:r w:rsidR="001600BD">
          <w:rPr>
            <w:noProof/>
          </w:rPr>
          <w:t>6</w:t>
        </w:r>
        <w:r w:rsidR="001600BD">
          <w:rPr>
            <w:rStyle w:val="Hyperlink"/>
            <w:noProof/>
          </w:rPr>
          <w:fldChar w:fldCharType="end"/>
        </w:r>
      </w:hyperlink>
    </w:p>
    <w:p w14:paraId="732F096B"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5" w:history="1">
        <w:r w:rsidR="001600BD" w:rsidRPr="003B3E8E">
          <w:rPr>
            <w:rStyle w:val="Hyperlink"/>
            <w:rFonts w:hint="cs"/>
            <w:noProof/>
            <w:cs/>
          </w:rPr>
          <w:t>‎</w:t>
        </w:r>
        <w:r w:rsidR="001600BD" w:rsidRPr="003B3E8E">
          <w:rPr>
            <w:rStyle w:val="Hyperlink"/>
            <w:noProof/>
          </w:rPr>
          <w:t>7</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Member Rights</w:t>
        </w:r>
        <w:r w:rsidR="001600BD">
          <w:rPr>
            <w:noProof/>
          </w:rPr>
          <w:tab/>
        </w:r>
        <w:r w:rsidR="001600BD">
          <w:rPr>
            <w:rStyle w:val="Hyperlink"/>
            <w:noProof/>
          </w:rPr>
          <w:fldChar w:fldCharType="begin"/>
        </w:r>
        <w:r w:rsidR="001600BD">
          <w:rPr>
            <w:noProof/>
          </w:rPr>
          <w:instrText xml:space="preserve"> PAGEREF _Toc2168005 \h </w:instrText>
        </w:r>
        <w:r w:rsidR="001600BD">
          <w:rPr>
            <w:rStyle w:val="Hyperlink"/>
            <w:noProof/>
          </w:rPr>
        </w:r>
        <w:r w:rsidR="001600BD">
          <w:rPr>
            <w:rStyle w:val="Hyperlink"/>
            <w:noProof/>
          </w:rPr>
          <w:fldChar w:fldCharType="separate"/>
        </w:r>
        <w:r w:rsidR="001600BD">
          <w:rPr>
            <w:noProof/>
          </w:rPr>
          <w:t>7</w:t>
        </w:r>
        <w:r w:rsidR="001600BD">
          <w:rPr>
            <w:rStyle w:val="Hyperlink"/>
            <w:noProof/>
          </w:rPr>
          <w:fldChar w:fldCharType="end"/>
        </w:r>
      </w:hyperlink>
    </w:p>
    <w:p w14:paraId="6E893E09"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6" w:history="1">
        <w:r w:rsidR="001600BD" w:rsidRPr="003B3E8E">
          <w:rPr>
            <w:rStyle w:val="Hyperlink"/>
            <w:rFonts w:hint="cs"/>
            <w:noProof/>
            <w:cs/>
          </w:rPr>
          <w:t>‎</w:t>
        </w:r>
        <w:r w:rsidR="001600BD" w:rsidRPr="003B3E8E">
          <w:rPr>
            <w:rStyle w:val="Hyperlink"/>
            <w:noProof/>
          </w:rPr>
          <w:t>8</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Funding</w:t>
        </w:r>
        <w:r w:rsidR="001600BD">
          <w:rPr>
            <w:noProof/>
          </w:rPr>
          <w:tab/>
        </w:r>
        <w:r w:rsidR="001600BD">
          <w:rPr>
            <w:rStyle w:val="Hyperlink"/>
            <w:noProof/>
          </w:rPr>
          <w:fldChar w:fldCharType="begin"/>
        </w:r>
        <w:r w:rsidR="001600BD">
          <w:rPr>
            <w:noProof/>
          </w:rPr>
          <w:instrText xml:space="preserve"> PAGEREF _Toc2168006 \h </w:instrText>
        </w:r>
        <w:r w:rsidR="001600BD">
          <w:rPr>
            <w:rStyle w:val="Hyperlink"/>
            <w:noProof/>
          </w:rPr>
        </w:r>
        <w:r w:rsidR="001600BD">
          <w:rPr>
            <w:rStyle w:val="Hyperlink"/>
            <w:noProof/>
          </w:rPr>
          <w:fldChar w:fldCharType="separate"/>
        </w:r>
        <w:r w:rsidR="001600BD">
          <w:rPr>
            <w:noProof/>
          </w:rPr>
          <w:t>7</w:t>
        </w:r>
        <w:r w:rsidR="001600BD">
          <w:rPr>
            <w:rStyle w:val="Hyperlink"/>
            <w:noProof/>
          </w:rPr>
          <w:fldChar w:fldCharType="end"/>
        </w:r>
      </w:hyperlink>
    </w:p>
    <w:p w14:paraId="221DDC54"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7" w:history="1">
        <w:r w:rsidR="001600BD" w:rsidRPr="003B3E8E">
          <w:rPr>
            <w:rStyle w:val="Hyperlink"/>
            <w:rFonts w:hint="cs"/>
            <w:noProof/>
            <w:cs/>
          </w:rPr>
          <w:t>‎</w:t>
        </w:r>
        <w:r w:rsidR="001600BD" w:rsidRPr="003B3E8E">
          <w:rPr>
            <w:rStyle w:val="Hyperlink"/>
            <w:noProof/>
          </w:rPr>
          <w:t>9</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Annual Business Plan</w:t>
        </w:r>
        <w:r w:rsidR="001600BD">
          <w:rPr>
            <w:noProof/>
          </w:rPr>
          <w:tab/>
        </w:r>
        <w:r w:rsidR="001600BD">
          <w:rPr>
            <w:rStyle w:val="Hyperlink"/>
            <w:noProof/>
          </w:rPr>
          <w:fldChar w:fldCharType="begin"/>
        </w:r>
        <w:r w:rsidR="001600BD">
          <w:rPr>
            <w:noProof/>
          </w:rPr>
          <w:instrText xml:space="preserve"> PAGEREF _Toc2168007 \h </w:instrText>
        </w:r>
        <w:r w:rsidR="001600BD">
          <w:rPr>
            <w:rStyle w:val="Hyperlink"/>
            <w:noProof/>
          </w:rPr>
        </w:r>
        <w:r w:rsidR="001600BD">
          <w:rPr>
            <w:rStyle w:val="Hyperlink"/>
            <w:noProof/>
          </w:rPr>
          <w:fldChar w:fldCharType="separate"/>
        </w:r>
        <w:r w:rsidR="001600BD">
          <w:rPr>
            <w:noProof/>
          </w:rPr>
          <w:t>8</w:t>
        </w:r>
        <w:r w:rsidR="001600BD">
          <w:rPr>
            <w:rStyle w:val="Hyperlink"/>
            <w:noProof/>
          </w:rPr>
          <w:fldChar w:fldCharType="end"/>
        </w:r>
      </w:hyperlink>
    </w:p>
    <w:p w14:paraId="6E9A3C22"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8" w:history="1">
        <w:r w:rsidR="001600BD" w:rsidRPr="003B3E8E">
          <w:rPr>
            <w:rStyle w:val="Hyperlink"/>
            <w:rFonts w:hint="cs"/>
            <w:noProof/>
            <w:cs/>
          </w:rPr>
          <w:t>‎</w:t>
        </w:r>
        <w:r w:rsidR="001600BD" w:rsidRPr="003B3E8E">
          <w:rPr>
            <w:rStyle w:val="Hyperlink"/>
            <w:noProof/>
          </w:rPr>
          <w:t>10</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Organisation of the Board</w:t>
        </w:r>
        <w:r w:rsidR="001600BD">
          <w:rPr>
            <w:noProof/>
          </w:rPr>
          <w:tab/>
        </w:r>
        <w:r w:rsidR="001600BD">
          <w:rPr>
            <w:rStyle w:val="Hyperlink"/>
            <w:noProof/>
          </w:rPr>
          <w:fldChar w:fldCharType="begin"/>
        </w:r>
        <w:r w:rsidR="001600BD">
          <w:rPr>
            <w:noProof/>
          </w:rPr>
          <w:instrText xml:space="preserve"> PAGEREF _Toc2168008 \h </w:instrText>
        </w:r>
        <w:r w:rsidR="001600BD">
          <w:rPr>
            <w:rStyle w:val="Hyperlink"/>
            <w:noProof/>
          </w:rPr>
        </w:r>
        <w:r w:rsidR="001600BD">
          <w:rPr>
            <w:rStyle w:val="Hyperlink"/>
            <w:noProof/>
          </w:rPr>
          <w:fldChar w:fldCharType="separate"/>
        </w:r>
        <w:r w:rsidR="001600BD">
          <w:rPr>
            <w:noProof/>
          </w:rPr>
          <w:t>9</w:t>
        </w:r>
        <w:r w:rsidR="001600BD">
          <w:rPr>
            <w:rStyle w:val="Hyperlink"/>
            <w:noProof/>
          </w:rPr>
          <w:fldChar w:fldCharType="end"/>
        </w:r>
      </w:hyperlink>
    </w:p>
    <w:p w14:paraId="2E01D858"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09" w:history="1">
        <w:r w:rsidR="001600BD" w:rsidRPr="003B3E8E">
          <w:rPr>
            <w:rStyle w:val="Hyperlink"/>
            <w:rFonts w:hint="cs"/>
            <w:noProof/>
            <w:cs/>
          </w:rPr>
          <w:t>‎</w:t>
        </w:r>
        <w:r w:rsidR="001600BD" w:rsidRPr="003B3E8E">
          <w:rPr>
            <w:rStyle w:val="Hyperlink"/>
            <w:noProof/>
          </w:rPr>
          <w:t>11</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Meetings</w:t>
        </w:r>
        <w:r w:rsidR="001600BD">
          <w:rPr>
            <w:noProof/>
          </w:rPr>
          <w:tab/>
        </w:r>
        <w:r w:rsidR="001600BD">
          <w:rPr>
            <w:rStyle w:val="Hyperlink"/>
            <w:noProof/>
          </w:rPr>
          <w:fldChar w:fldCharType="begin"/>
        </w:r>
        <w:r w:rsidR="001600BD">
          <w:rPr>
            <w:noProof/>
          </w:rPr>
          <w:instrText xml:space="preserve"> PAGEREF _Toc2168009 \h </w:instrText>
        </w:r>
        <w:r w:rsidR="001600BD">
          <w:rPr>
            <w:rStyle w:val="Hyperlink"/>
            <w:noProof/>
          </w:rPr>
        </w:r>
        <w:r w:rsidR="001600BD">
          <w:rPr>
            <w:rStyle w:val="Hyperlink"/>
            <w:noProof/>
          </w:rPr>
          <w:fldChar w:fldCharType="separate"/>
        </w:r>
        <w:r w:rsidR="001600BD">
          <w:rPr>
            <w:noProof/>
          </w:rPr>
          <w:t>9</w:t>
        </w:r>
        <w:r w:rsidR="001600BD">
          <w:rPr>
            <w:rStyle w:val="Hyperlink"/>
            <w:noProof/>
          </w:rPr>
          <w:fldChar w:fldCharType="end"/>
        </w:r>
      </w:hyperlink>
    </w:p>
    <w:p w14:paraId="17D56257"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0" w:history="1">
        <w:r w:rsidR="001600BD" w:rsidRPr="003B3E8E">
          <w:rPr>
            <w:rStyle w:val="Hyperlink"/>
            <w:rFonts w:hint="cs"/>
            <w:noProof/>
            <w:cs/>
          </w:rPr>
          <w:t>‎</w:t>
        </w:r>
        <w:r w:rsidR="001600BD" w:rsidRPr="003B3E8E">
          <w:rPr>
            <w:rStyle w:val="Hyperlink"/>
            <w:noProof/>
          </w:rPr>
          <w:t>12</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Reserved Matters</w:t>
        </w:r>
        <w:r w:rsidR="001600BD">
          <w:rPr>
            <w:noProof/>
          </w:rPr>
          <w:tab/>
        </w:r>
        <w:r w:rsidR="001600BD">
          <w:rPr>
            <w:rStyle w:val="Hyperlink"/>
            <w:noProof/>
          </w:rPr>
          <w:fldChar w:fldCharType="begin"/>
        </w:r>
        <w:r w:rsidR="001600BD">
          <w:rPr>
            <w:noProof/>
          </w:rPr>
          <w:instrText xml:space="preserve"> PAGEREF _Toc2168010 \h </w:instrText>
        </w:r>
        <w:r w:rsidR="001600BD">
          <w:rPr>
            <w:rStyle w:val="Hyperlink"/>
            <w:noProof/>
          </w:rPr>
        </w:r>
        <w:r w:rsidR="001600BD">
          <w:rPr>
            <w:rStyle w:val="Hyperlink"/>
            <w:noProof/>
          </w:rPr>
          <w:fldChar w:fldCharType="separate"/>
        </w:r>
        <w:r w:rsidR="001600BD">
          <w:rPr>
            <w:noProof/>
          </w:rPr>
          <w:t>10</w:t>
        </w:r>
        <w:r w:rsidR="001600BD">
          <w:rPr>
            <w:rStyle w:val="Hyperlink"/>
            <w:noProof/>
          </w:rPr>
          <w:fldChar w:fldCharType="end"/>
        </w:r>
      </w:hyperlink>
    </w:p>
    <w:p w14:paraId="702A6A2F"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1" w:history="1">
        <w:r w:rsidR="001600BD" w:rsidRPr="003B3E8E">
          <w:rPr>
            <w:rStyle w:val="Hyperlink"/>
            <w:rFonts w:hint="cs"/>
            <w:noProof/>
            <w:cs/>
          </w:rPr>
          <w:t>‎</w:t>
        </w:r>
        <w:r w:rsidR="001600BD" w:rsidRPr="003B3E8E">
          <w:rPr>
            <w:rStyle w:val="Hyperlink"/>
            <w:noProof/>
          </w:rPr>
          <w:t>13</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Deadlock</w:t>
        </w:r>
        <w:r w:rsidR="001600BD">
          <w:rPr>
            <w:noProof/>
          </w:rPr>
          <w:tab/>
        </w:r>
        <w:r w:rsidR="001600BD">
          <w:rPr>
            <w:rStyle w:val="Hyperlink"/>
            <w:noProof/>
          </w:rPr>
          <w:fldChar w:fldCharType="begin"/>
        </w:r>
        <w:r w:rsidR="001600BD">
          <w:rPr>
            <w:noProof/>
          </w:rPr>
          <w:instrText xml:space="preserve"> PAGEREF _Toc2168011 \h </w:instrText>
        </w:r>
        <w:r w:rsidR="001600BD">
          <w:rPr>
            <w:rStyle w:val="Hyperlink"/>
            <w:noProof/>
          </w:rPr>
        </w:r>
        <w:r w:rsidR="001600BD">
          <w:rPr>
            <w:rStyle w:val="Hyperlink"/>
            <w:noProof/>
          </w:rPr>
          <w:fldChar w:fldCharType="separate"/>
        </w:r>
        <w:r w:rsidR="001600BD">
          <w:rPr>
            <w:noProof/>
          </w:rPr>
          <w:t>11</w:t>
        </w:r>
        <w:r w:rsidR="001600BD">
          <w:rPr>
            <w:rStyle w:val="Hyperlink"/>
            <w:noProof/>
          </w:rPr>
          <w:fldChar w:fldCharType="end"/>
        </w:r>
      </w:hyperlink>
    </w:p>
    <w:p w14:paraId="26389153"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2" w:history="1">
        <w:r w:rsidR="001600BD" w:rsidRPr="003B3E8E">
          <w:rPr>
            <w:rStyle w:val="Hyperlink"/>
            <w:rFonts w:hint="cs"/>
            <w:noProof/>
            <w:cs/>
          </w:rPr>
          <w:t>‎</w:t>
        </w:r>
        <w:r w:rsidR="001600BD" w:rsidRPr="003B3E8E">
          <w:rPr>
            <w:rStyle w:val="Hyperlink"/>
            <w:noProof/>
          </w:rPr>
          <w:t>15</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Termination Of This Deed</w:t>
        </w:r>
        <w:r w:rsidR="001600BD">
          <w:rPr>
            <w:noProof/>
          </w:rPr>
          <w:tab/>
        </w:r>
        <w:r w:rsidR="001600BD">
          <w:rPr>
            <w:rStyle w:val="Hyperlink"/>
            <w:noProof/>
          </w:rPr>
          <w:fldChar w:fldCharType="begin"/>
        </w:r>
        <w:r w:rsidR="001600BD">
          <w:rPr>
            <w:noProof/>
          </w:rPr>
          <w:instrText xml:space="preserve"> PAGEREF _Toc2168012 \h </w:instrText>
        </w:r>
        <w:r w:rsidR="001600BD">
          <w:rPr>
            <w:rStyle w:val="Hyperlink"/>
            <w:noProof/>
          </w:rPr>
        </w:r>
        <w:r w:rsidR="001600BD">
          <w:rPr>
            <w:rStyle w:val="Hyperlink"/>
            <w:noProof/>
          </w:rPr>
          <w:fldChar w:fldCharType="separate"/>
        </w:r>
        <w:r w:rsidR="001600BD">
          <w:rPr>
            <w:noProof/>
          </w:rPr>
          <w:t>14</w:t>
        </w:r>
        <w:r w:rsidR="001600BD">
          <w:rPr>
            <w:rStyle w:val="Hyperlink"/>
            <w:noProof/>
          </w:rPr>
          <w:fldChar w:fldCharType="end"/>
        </w:r>
      </w:hyperlink>
    </w:p>
    <w:p w14:paraId="632BE78E"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3" w:history="1">
        <w:r w:rsidR="001600BD" w:rsidRPr="003B3E8E">
          <w:rPr>
            <w:rStyle w:val="Hyperlink"/>
            <w:rFonts w:hint="cs"/>
            <w:noProof/>
            <w:cs/>
          </w:rPr>
          <w:t>‎</w:t>
        </w:r>
        <w:r w:rsidR="001600BD" w:rsidRPr="003B3E8E">
          <w:rPr>
            <w:rStyle w:val="Hyperlink"/>
            <w:noProof/>
          </w:rPr>
          <w:t>17</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Confidentiality</w:t>
        </w:r>
        <w:r w:rsidR="001600BD">
          <w:rPr>
            <w:noProof/>
          </w:rPr>
          <w:tab/>
        </w:r>
        <w:r w:rsidR="001600BD">
          <w:rPr>
            <w:rStyle w:val="Hyperlink"/>
            <w:noProof/>
          </w:rPr>
          <w:fldChar w:fldCharType="begin"/>
        </w:r>
        <w:r w:rsidR="001600BD">
          <w:rPr>
            <w:noProof/>
          </w:rPr>
          <w:instrText xml:space="preserve"> PAGEREF _Toc2168013 \h </w:instrText>
        </w:r>
        <w:r w:rsidR="001600BD">
          <w:rPr>
            <w:rStyle w:val="Hyperlink"/>
            <w:noProof/>
          </w:rPr>
        </w:r>
        <w:r w:rsidR="001600BD">
          <w:rPr>
            <w:rStyle w:val="Hyperlink"/>
            <w:noProof/>
          </w:rPr>
          <w:fldChar w:fldCharType="separate"/>
        </w:r>
        <w:r w:rsidR="001600BD">
          <w:rPr>
            <w:noProof/>
          </w:rPr>
          <w:t>14</w:t>
        </w:r>
        <w:r w:rsidR="001600BD">
          <w:rPr>
            <w:rStyle w:val="Hyperlink"/>
            <w:noProof/>
          </w:rPr>
          <w:fldChar w:fldCharType="end"/>
        </w:r>
      </w:hyperlink>
    </w:p>
    <w:p w14:paraId="265F1A97"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4" w:history="1">
        <w:r w:rsidR="001600BD" w:rsidRPr="003B3E8E">
          <w:rPr>
            <w:rStyle w:val="Hyperlink"/>
            <w:rFonts w:hint="cs"/>
            <w:noProof/>
            <w:cs/>
          </w:rPr>
          <w:t>‎</w:t>
        </w:r>
        <w:r w:rsidR="001600BD" w:rsidRPr="003B3E8E">
          <w:rPr>
            <w:rStyle w:val="Hyperlink"/>
            <w:noProof/>
          </w:rPr>
          <w:t>18</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Freedom Of Information</w:t>
        </w:r>
        <w:r w:rsidR="001600BD">
          <w:rPr>
            <w:noProof/>
          </w:rPr>
          <w:tab/>
        </w:r>
        <w:r w:rsidR="001600BD">
          <w:rPr>
            <w:rStyle w:val="Hyperlink"/>
            <w:noProof/>
          </w:rPr>
          <w:fldChar w:fldCharType="begin"/>
        </w:r>
        <w:r w:rsidR="001600BD">
          <w:rPr>
            <w:noProof/>
          </w:rPr>
          <w:instrText xml:space="preserve"> PAGEREF _Toc2168014 \h </w:instrText>
        </w:r>
        <w:r w:rsidR="001600BD">
          <w:rPr>
            <w:rStyle w:val="Hyperlink"/>
            <w:noProof/>
          </w:rPr>
        </w:r>
        <w:r w:rsidR="001600BD">
          <w:rPr>
            <w:rStyle w:val="Hyperlink"/>
            <w:noProof/>
          </w:rPr>
          <w:fldChar w:fldCharType="separate"/>
        </w:r>
        <w:r w:rsidR="001600BD">
          <w:rPr>
            <w:noProof/>
          </w:rPr>
          <w:t>15</w:t>
        </w:r>
        <w:r w:rsidR="001600BD">
          <w:rPr>
            <w:rStyle w:val="Hyperlink"/>
            <w:noProof/>
          </w:rPr>
          <w:fldChar w:fldCharType="end"/>
        </w:r>
      </w:hyperlink>
    </w:p>
    <w:p w14:paraId="298BCAD4"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5" w:history="1">
        <w:r w:rsidR="001600BD" w:rsidRPr="003B3E8E">
          <w:rPr>
            <w:rStyle w:val="Hyperlink"/>
            <w:rFonts w:hint="cs"/>
            <w:noProof/>
            <w:cs/>
          </w:rPr>
          <w:t>‎</w:t>
        </w:r>
        <w:r w:rsidR="001600BD" w:rsidRPr="003B3E8E">
          <w:rPr>
            <w:rStyle w:val="Hyperlink"/>
            <w:noProof/>
          </w:rPr>
          <w:t>19</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No Partnership or Agency</w:t>
        </w:r>
        <w:r w:rsidR="001600BD">
          <w:rPr>
            <w:noProof/>
          </w:rPr>
          <w:tab/>
        </w:r>
        <w:r w:rsidR="001600BD">
          <w:rPr>
            <w:rStyle w:val="Hyperlink"/>
            <w:noProof/>
          </w:rPr>
          <w:fldChar w:fldCharType="begin"/>
        </w:r>
        <w:r w:rsidR="001600BD">
          <w:rPr>
            <w:noProof/>
          </w:rPr>
          <w:instrText xml:space="preserve"> PAGEREF _Toc2168015 \h </w:instrText>
        </w:r>
        <w:r w:rsidR="001600BD">
          <w:rPr>
            <w:rStyle w:val="Hyperlink"/>
            <w:noProof/>
          </w:rPr>
        </w:r>
        <w:r w:rsidR="001600BD">
          <w:rPr>
            <w:rStyle w:val="Hyperlink"/>
            <w:noProof/>
          </w:rPr>
          <w:fldChar w:fldCharType="separate"/>
        </w:r>
        <w:r w:rsidR="001600BD">
          <w:rPr>
            <w:noProof/>
          </w:rPr>
          <w:t>16</w:t>
        </w:r>
        <w:r w:rsidR="001600BD">
          <w:rPr>
            <w:rStyle w:val="Hyperlink"/>
            <w:noProof/>
          </w:rPr>
          <w:fldChar w:fldCharType="end"/>
        </w:r>
      </w:hyperlink>
    </w:p>
    <w:p w14:paraId="72F0F4CA"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6" w:history="1">
        <w:r w:rsidR="001600BD" w:rsidRPr="003B3E8E">
          <w:rPr>
            <w:rStyle w:val="Hyperlink"/>
            <w:rFonts w:hint="cs"/>
            <w:noProof/>
            <w:cs/>
          </w:rPr>
          <w:t>‎</w:t>
        </w:r>
        <w:r w:rsidR="001600BD" w:rsidRPr="003B3E8E">
          <w:rPr>
            <w:rStyle w:val="Hyperlink"/>
            <w:noProof/>
          </w:rPr>
          <w:t>20</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Waiver</w:t>
        </w:r>
        <w:r w:rsidR="001600BD">
          <w:rPr>
            <w:noProof/>
          </w:rPr>
          <w:tab/>
        </w:r>
        <w:r w:rsidR="001600BD">
          <w:rPr>
            <w:rStyle w:val="Hyperlink"/>
            <w:noProof/>
          </w:rPr>
          <w:fldChar w:fldCharType="begin"/>
        </w:r>
        <w:r w:rsidR="001600BD">
          <w:rPr>
            <w:noProof/>
          </w:rPr>
          <w:instrText xml:space="preserve"> PAGEREF _Toc2168016 \h </w:instrText>
        </w:r>
        <w:r w:rsidR="001600BD">
          <w:rPr>
            <w:rStyle w:val="Hyperlink"/>
            <w:noProof/>
          </w:rPr>
        </w:r>
        <w:r w:rsidR="001600BD">
          <w:rPr>
            <w:rStyle w:val="Hyperlink"/>
            <w:noProof/>
          </w:rPr>
          <w:fldChar w:fldCharType="separate"/>
        </w:r>
        <w:r w:rsidR="001600BD">
          <w:rPr>
            <w:noProof/>
          </w:rPr>
          <w:t>16</w:t>
        </w:r>
        <w:r w:rsidR="001600BD">
          <w:rPr>
            <w:rStyle w:val="Hyperlink"/>
            <w:noProof/>
          </w:rPr>
          <w:fldChar w:fldCharType="end"/>
        </w:r>
      </w:hyperlink>
    </w:p>
    <w:p w14:paraId="20EBD80E"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7" w:history="1">
        <w:r w:rsidR="001600BD" w:rsidRPr="003B3E8E">
          <w:rPr>
            <w:rStyle w:val="Hyperlink"/>
            <w:rFonts w:hint="cs"/>
            <w:noProof/>
            <w:cs/>
          </w:rPr>
          <w:t>‎</w:t>
        </w:r>
        <w:r w:rsidR="001600BD" w:rsidRPr="003B3E8E">
          <w:rPr>
            <w:rStyle w:val="Hyperlink"/>
            <w:noProof/>
          </w:rPr>
          <w:t>21</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Variation</w:t>
        </w:r>
        <w:r w:rsidR="001600BD">
          <w:rPr>
            <w:noProof/>
          </w:rPr>
          <w:tab/>
        </w:r>
        <w:r w:rsidR="001600BD">
          <w:rPr>
            <w:rStyle w:val="Hyperlink"/>
            <w:noProof/>
          </w:rPr>
          <w:fldChar w:fldCharType="begin"/>
        </w:r>
        <w:r w:rsidR="001600BD">
          <w:rPr>
            <w:noProof/>
          </w:rPr>
          <w:instrText xml:space="preserve"> PAGEREF _Toc2168017 \h </w:instrText>
        </w:r>
        <w:r w:rsidR="001600BD">
          <w:rPr>
            <w:rStyle w:val="Hyperlink"/>
            <w:noProof/>
          </w:rPr>
        </w:r>
        <w:r w:rsidR="001600BD">
          <w:rPr>
            <w:rStyle w:val="Hyperlink"/>
            <w:noProof/>
          </w:rPr>
          <w:fldChar w:fldCharType="separate"/>
        </w:r>
        <w:r w:rsidR="001600BD">
          <w:rPr>
            <w:noProof/>
          </w:rPr>
          <w:t>16</w:t>
        </w:r>
        <w:r w:rsidR="001600BD">
          <w:rPr>
            <w:rStyle w:val="Hyperlink"/>
            <w:noProof/>
          </w:rPr>
          <w:fldChar w:fldCharType="end"/>
        </w:r>
      </w:hyperlink>
    </w:p>
    <w:p w14:paraId="12CC4F81"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8" w:history="1">
        <w:r w:rsidR="001600BD" w:rsidRPr="003B3E8E">
          <w:rPr>
            <w:rStyle w:val="Hyperlink"/>
            <w:rFonts w:hint="cs"/>
            <w:noProof/>
            <w:cs/>
          </w:rPr>
          <w:t>‎</w:t>
        </w:r>
        <w:r w:rsidR="001600BD" w:rsidRPr="003B3E8E">
          <w:rPr>
            <w:rStyle w:val="Hyperlink"/>
            <w:noProof/>
          </w:rPr>
          <w:t>22</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Conflict with Articles</w:t>
        </w:r>
        <w:r w:rsidR="001600BD">
          <w:rPr>
            <w:noProof/>
          </w:rPr>
          <w:tab/>
        </w:r>
        <w:r w:rsidR="001600BD">
          <w:rPr>
            <w:rStyle w:val="Hyperlink"/>
            <w:noProof/>
          </w:rPr>
          <w:fldChar w:fldCharType="begin"/>
        </w:r>
        <w:r w:rsidR="001600BD">
          <w:rPr>
            <w:noProof/>
          </w:rPr>
          <w:instrText xml:space="preserve"> PAGEREF _Toc2168018 \h </w:instrText>
        </w:r>
        <w:r w:rsidR="001600BD">
          <w:rPr>
            <w:rStyle w:val="Hyperlink"/>
            <w:noProof/>
          </w:rPr>
        </w:r>
        <w:r w:rsidR="001600BD">
          <w:rPr>
            <w:rStyle w:val="Hyperlink"/>
            <w:noProof/>
          </w:rPr>
          <w:fldChar w:fldCharType="separate"/>
        </w:r>
        <w:r w:rsidR="001600BD">
          <w:rPr>
            <w:noProof/>
          </w:rPr>
          <w:t>16</w:t>
        </w:r>
        <w:r w:rsidR="001600BD">
          <w:rPr>
            <w:rStyle w:val="Hyperlink"/>
            <w:noProof/>
          </w:rPr>
          <w:fldChar w:fldCharType="end"/>
        </w:r>
      </w:hyperlink>
    </w:p>
    <w:p w14:paraId="4312C71A"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19" w:history="1">
        <w:r w:rsidR="001600BD" w:rsidRPr="003B3E8E">
          <w:rPr>
            <w:rStyle w:val="Hyperlink"/>
            <w:rFonts w:hint="cs"/>
            <w:noProof/>
            <w:cs/>
          </w:rPr>
          <w:t>‎</w:t>
        </w:r>
        <w:r w:rsidR="001600BD" w:rsidRPr="003B3E8E">
          <w:rPr>
            <w:rStyle w:val="Hyperlink"/>
            <w:noProof/>
          </w:rPr>
          <w:t>23</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Notices</w:t>
        </w:r>
        <w:r w:rsidR="001600BD">
          <w:rPr>
            <w:noProof/>
          </w:rPr>
          <w:tab/>
        </w:r>
        <w:r w:rsidR="001600BD">
          <w:rPr>
            <w:rStyle w:val="Hyperlink"/>
            <w:noProof/>
          </w:rPr>
          <w:fldChar w:fldCharType="begin"/>
        </w:r>
        <w:r w:rsidR="001600BD">
          <w:rPr>
            <w:noProof/>
          </w:rPr>
          <w:instrText xml:space="preserve"> PAGEREF _Toc2168019 \h </w:instrText>
        </w:r>
        <w:r w:rsidR="001600BD">
          <w:rPr>
            <w:rStyle w:val="Hyperlink"/>
            <w:noProof/>
          </w:rPr>
        </w:r>
        <w:r w:rsidR="001600BD">
          <w:rPr>
            <w:rStyle w:val="Hyperlink"/>
            <w:noProof/>
          </w:rPr>
          <w:fldChar w:fldCharType="separate"/>
        </w:r>
        <w:r w:rsidR="001600BD">
          <w:rPr>
            <w:noProof/>
          </w:rPr>
          <w:t>16</w:t>
        </w:r>
        <w:r w:rsidR="001600BD">
          <w:rPr>
            <w:rStyle w:val="Hyperlink"/>
            <w:noProof/>
          </w:rPr>
          <w:fldChar w:fldCharType="end"/>
        </w:r>
      </w:hyperlink>
    </w:p>
    <w:p w14:paraId="426D15F9"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0" w:history="1">
        <w:r w:rsidR="001600BD" w:rsidRPr="003B3E8E">
          <w:rPr>
            <w:rStyle w:val="Hyperlink"/>
            <w:rFonts w:hint="cs"/>
            <w:noProof/>
            <w:cs/>
          </w:rPr>
          <w:t>‎</w:t>
        </w:r>
        <w:r w:rsidR="001600BD" w:rsidRPr="003B3E8E">
          <w:rPr>
            <w:rStyle w:val="Hyperlink"/>
            <w:noProof/>
          </w:rPr>
          <w:t>24</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Costs</w:t>
        </w:r>
        <w:r w:rsidR="001600BD">
          <w:rPr>
            <w:noProof/>
          </w:rPr>
          <w:tab/>
        </w:r>
        <w:r w:rsidR="001600BD">
          <w:rPr>
            <w:rStyle w:val="Hyperlink"/>
            <w:noProof/>
          </w:rPr>
          <w:fldChar w:fldCharType="begin"/>
        </w:r>
        <w:r w:rsidR="001600BD">
          <w:rPr>
            <w:noProof/>
          </w:rPr>
          <w:instrText xml:space="preserve"> PAGEREF _Toc2168020 \h </w:instrText>
        </w:r>
        <w:r w:rsidR="001600BD">
          <w:rPr>
            <w:rStyle w:val="Hyperlink"/>
            <w:noProof/>
          </w:rPr>
        </w:r>
        <w:r w:rsidR="001600BD">
          <w:rPr>
            <w:rStyle w:val="Hyperlink"/>
            <w:noProof/>
          </w:rPr>
          <w:fldChar w:fldCharType="separate"/>
        </w:r>
        <w:r w:rsidR="001600BD">
          <w:rPr>
            <w:noProof/>
          </w:rPr>
          <w:t>17</w:t>
        </w:r>
        <w:r w:rsidR="001600BD">
          <w:rPr>
            <w:rStyle w:val="Hyperlink"/>
            <w:noProof/>
          </w:rPr>
          <w:fldChar w:fldCharType="end"/>
        </w:r>
      </w:hyperlink>
    </w:p>
    <w:p w14:paraId="6DF0D004"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1" w:history="1">
        <w:r w:rsidR="001600BD" w:rsidRPr="003B3E8E">
          <w:rPr>
            <w:rStyle w:val="Hyperlink"/>
            <w:rFonts w:hint="cs"/>
            <w:noProof/>
            <w:cs/>
          </w:rPr>
          <w:t>‎</w:t>
        </w:r>
        <w:r w:rsidR="001600BD" w:rsidRPr="003B3E8E">
          <w:rPr>
            <w:rStyle w:val="Hyperlink"/>
            <w:noProof/>
          </w:rPr>
          <w:t>25</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Severability</w:t>
        </w:r>
        <w:r w:rsidR="001600BD">
          <w:rPr>
            <w:noProof/>
          </w:rPr>
          <w:tab/>
        </w:r>
        <w:r w:rsidR="001600BD">
          <w:rPr>
            <w:rStyle w:val="Hyperlink"/>
            <w:noProof/>
          </w:rPr>
          <w:fldChar w:fldCharType="begin"/>
        </w:r>
        <w:r w:rsidR="001600BD">
          <w:rPr>
            <w:noProof/>
          </w:rPr>
          <w:instrText xml:space="preserve"> PAGEREF _Toc2168021 \h </w:instrText>
        </w:r>
        <w:r w:rsidR="001600BD">
          <w:rPr>
            <w:rStyle w:val="Hyperlink"/>
            <w:noProof/>
          </w:rPr>
        </w:r>
        <w:r w:rsidR="001600BD">
          <w:rPr>
            <w:rStyle w:val="Hyperlink"/>
            <w:noProof/>
          </w:rPr>
          <w:fldChar w:fldCharType="separate"/>
        </w:r>
        <w:r w:rsidR="001600BD">
          <w:rPr>
            <w:noProof/>
          </w:rPr>
          <w:t>17</w:t>
        </w:r>
        <w:r w:rsidR="001600BD">
          <w:rPr>
            <w:rStyle w:val="Hyperlink"/>
            <w:noProof/>
          </w:rPr>
          <w:fldChar w:fldCharType="end"/>
        </w:r>
      </w:hyperlink>
    </w:p>
    <w:p w14:paraId="4A690C22"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2" w:history="1">
        <w:r w:rsidR="001600BD" w:rsidRPr="003B3E8E">
          <w:rPr>
            <w:rStyle w:val="Hyperlink"/>
            <w:rFonts w:hint="cs"/>
            <w:noProof/>
            <w:cs/>
          </w:rPr>
          <w:t>‎</w:t>
        </w:r>
        <w:r w:rsidR="001600BD" w:rsidRPr="003B3E8E">
          <w:rPr>
            <w:rStyle w:val="Hyperlink"/>
            <w:noProof/>
          </w:rPr>
          <w:t>26</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Exercise of powers</w:t>
        </w:r>
        <w:r w:rsidR="001600BD">
          <w:rPr>
            <w:noProof/>
          </w:rPr>
          <w:tab/>
        </w:r>
        <w:r w:rsidR="001600BD">
          <w:rPr>
            <w:rStyle w:val="Hyperlink"/>
            <w:noProof/>
          </w:rPr>
          <w:fldChar w:fldCharType="begin"/>
        </w:r>
        <w:r w:rsidR="001600BD">
          <w:rPr>
            <w:noProof/>
          </w:rPr>
          <w:instrText xml:space="preserve"> PAGEREF _Toc2168022 \h </w:instrText>
        </w:r>
        <w:r w:rsidR="001600BD">
          <w:rPr>
            <w:rStyle w:val="Hyperlink"/>
            <w:noProof/>
          </w:rPr>
        </w:r>
        <w:r w:rsidR="001600BD">
          <w:rPr>
            <w:rStyle w:val="Hyperlink"/>
            <w:noProof/>
          </w:rPr>
          <w:fldChar w:fldCharType="separate"/>
        </w:r>
        <w:r w:rsidR="001600BD">
          <w:rPr>
            <w:noProof/>
          </w:rPr>
          <w:t>17</w:t>
        </w:r>
        <w:r w:rsidR="001600BD">
          <w:rPr>
            <w:rStyle w:val="Hyperlink"/>
            <w:noProof/>
          </w:rPr>
          <w:fldChar w:fldCharType="end"/>
        </w:r>
      </w:hyperlink>
    </w:p>
    <w:p w14:paraId="3B0356BC"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3" w:history="1">
        <w:r w:rsidR="001600BD" w:rsidRPr="003B3E8E">
          <w:rPr>
            <w:rStyle w:val="Hyperlink"/>
            <w:rFonts w:hint="cs"/>
            <w:noProof/>
            <w:cs/>
          </w:rPr>
          <w:t>‎</w:t>
        </w:r>
        <w:r w:rsidR="001600BD" w:rsidRPr="003B3E8E">
          <w:rPr>
            <w:rStyle w:val="Hyperlink"/>
            <w:noProof/>
          </w:rPr>
          <w:t>27</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Entire Agreement</w:t>
        </w:r>
        <w:r w:rsidR="001600BD">
          <w:rPr>
            <w:noProof/>
          </w:rPr>
          <w:tab/>
        </w:r>
        <w:r w:rsidR="001600BD">
          <w:rPr>
            <w:rStyle w:val="Hyperlink"/>
            <w:noProof/>
          </w:rPr>
          <w:fldChar w:fldCharType="begin"/>
        </w:r>
        <w:r w:rsidR="001600BD">
          <w:rPr>
            <w:noProof/>
          </w:rPr>
          <w:instrText xml:space="preserve"> PAGEREF _Toc2168023 \h </w:instrText>
        </w:r>
        <w:r w:rsidR="001600BD">
          <w:rPr>
            <w:rStyle w:val="Hyperlink"/>
            <w:noProof/>
          </w:rPr>
        </w:r>
        <w:r w:rsidR="001600BD">
          <w:rPr>
            <w:rStyle w:val="Hyperlink"/>
            <w:noProof/>
          </w:rPr>
          <w:fldChar w:fldCharType="separate"/>
        </w:r>
        <w:r w:rsidR="001600BD">
          <w:rPr>
            <w:noProof/>
          </w:rPr>
          <w:t>17</w:t>
        </w:r>
        <w:r w:rsidR="001600BD">
          <w:rPr>
            <w:rStyle w:val="Hyperlink"/>
            <w:noProof/>
          </w:rPr>
          <w:fldChar w:fldCharType="end"/>
        </w:r>
      </w:hyperlink>
    </w:p>
    <w:p w14:paraId="0A2330BC"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4" w:history="1">
        <w:r w:rsidR="001600BD" w:rsidRPr="003B3E8E">
          <w:rPr>
            <w:rStyle w:val="Hyperlink"/>
            <w:rFonts w:hint="cs"/>
            <w:noProof/>
            <w:cs/>
          </w:rPr>
          <w:t>‎</w:t>
        </w:r>
        <w:r w:rsidR="001600BD" w:rsidRPr="003B3E8E">
          <w:rPr>
            <w:rStyle w:val="Hyperlink"/>
            <w:noProof/>
          </w:rPr>
          <w:t>28</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Assignment</w:t>
        </w:r>
        <w:r w:rsidR="001600BD">
          <w:rPr>
            <w:noProof/>
          </w:rPr>
          <w:tab/>
        </w:r>
        <w:r w:rsidR="001600BD">
          <w:rPr>
            <w:rStyle w:val="Hyperlink"/>
            <w:noProof/>
          </w:rPr>
          <w:fldChar w:fldCharType="begin"/>
        </w:r>
        <w:r w:rsidR="001600BD">
          <w:rPr>
            <w:noProof/>
          </w:rPr>
          <w:instrText xml:space="preserve"> PAGEREF _Toc2168024 \h </w:instrText>
        </w:r>
        <w:r w:rsidR="001600BD">
          <w:rPr>
            <w:rStyle w:val="Hyperlink"/>
            <w:noProof/>
          </w:rPr>
        </w:r>
        <w:r w:rsidR="001600BD">
          <w:rPr>
            <w:rStyle w:val="Hyperlink"/>
            <w:noProof/>
          </w:rPr>
          <w:fldChar w:fldCharType="separate"/>
        </w:r>
        <w:r w:rsidR="001600BD">
          <w:rPr>
            <w:noProof/>
          </w:rPr>
          <w:t>17</w:t>
        </w:r>
        <w:r w:rsidR="001600BD">
          <w:rPr>
            <w:rStyle w:val="Hyperlink"/>
            <w:noProof/>
          </w:rPr>
          <w:fldChar w:fldCharType="end"/>
        </w:r>
      </w:hyperlink>
    </w:p>
    <w:p w14:paraId="031145E3"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5" w:history="1">
        <w:r w:rsidR="001600BD" w:rsidRPr="003B3E8E">
          <w:rPr>
            <w:rStyle w:val="Hyperlink"/>
            <w:rFonts w:hint="cs"/>
            <w:noProof/>
            <w:cs/>
          </w:rPr>
          <w:t>‎</w:t>
        </w:r>
        <w:r w:rsidR="001600BD" w:rsidRPr="003B3E8E">
          <w:rPr>
            <w:rStyle w:val="Hyperlink"/>
            <w:noProof/>
          </w:rPr>
          <w:t>29</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Contract (Rights of Third Parties) Act</w:t>
        </w:r>
        <w:r w:rsidR="001600BD">
          <w:rPr>
            <w:noProof/>
          </w:rPr>
          <w:tab/>
        </w:r>
        <w:r w:rsidR="001600BD">
          <w:rPr>
            <w:rStyle w:val="Hyperlink"/>
            <w:noProof/>
          </w:rPr>
          <w:fldChar w:fldCharType="begin"/>
        </w:r>
        <w:r w:rsidR="001600BD">
          <w:rPr>
            <w:noProof/>
          </w:rPr>
          <w:instrText xml:space="preserve"> PAGEREF _Toc2168025 \h </w:instrText>
        </w:r>
        <w:r w:rsidR="001600BD">
          <w:rPr>
            <w:rStyle w:val="Hyperlink"/>
            <w:noProof/>
          </w:rPr>
        </w:r>
        <w:r w:rsidR="001600BD">
          <w:rPr>
            <w:rStyle w:val="Hyperlink"/>
            <w:noProof/>
          </w:rPr>
          <w:fldChar w:fldCharType="separate"/>
        </w:r>
        <w:r w:rsidR="001600BD">
          <w:rPr>
            <w:noProof/>
          </w:rPr>
          <w:t>18</w:t>
        </w:r>
        <w:r w:rsidR="001600BD">
          <w:rPr>
            <w:rStyle w:val="Hyperlink"/>
            <w:noProof/>
          </w:rPr>
          <w:fldChar w:fldCharType="end"/>
        </w:r>
      </w:hyperlink>
    </w:p>
    <w:p w14:paraId="48B2C1AC"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6" w:history="1">
        <w:r w:rsidR="001600BD" w:rsidRPr="003B3E8E">
          <w:rPr>
            <w:rStyle w:val="Hyperlink"/>
            <w:rFonts w:hint="cs"/>
            <w:noProof/>
            <w:cs/>
          </w:rPr>
          <w:t>‎</w:t>
        </w:r>
        <w:r w:rsidR="001600BD" w:rsidRPr="003B3E8E">
          <w:rPr>
            <w:rStyle w:val="Hyperlink"/>
            <w:noProof/>
          </w:rPr>
          <w:t>30</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Law and Jurisdiction</w:t>
        </w:r>
        <w:r w:rsidR="001600BD">
          <w:rPr>
            <w:noProof/>
          </w:rPr>
          <w:tab/>
        </w:r>
        <w:r w:rsidR="001600BD">
          <w:rPr>
            <w:rStyle w:val="Hyperlink"/>
            <w:noProof/>
          </w:rPr>
          <w:fldChar w:fldCharType="begin"/>
        </w:r>
        <w:r w:rsidR="001600BD">
          <w:rPr>
            <w:noProof/>
          </w:rPr>
          <w:instrText xml:space="preserve"> PAGEREF _Toc2168026 \h </w:instrText>
        </w:r>
        <w:r w:rsidR="001600BD">
          <w:rPr>
            <w:rStyle w:val="Hyperlink"/>
            <w:noProof/>
          </w:rPr>
        </w:r>
        <w:r w:rsidR="001600BD">
          <w:rPr>
            <w:rStyle w:val="Hyperlink"/>
            <w:noProof/>
          </w:rPr>
          <w:fldChar w:fldCharType="separate"/>
        </w:r>
        <w:r w:rsidR="001600BD">
          <w:rPr>
            <w:noProof/>
          </w:rPr>
          <w:t>18</w:t>
        </w:r>
        <w:r w:rsidR="001600BD">
          <w:rPr>
            <w:rStyle w:val="Hyperlink"/>
            <w:noProof/>
          </w:rPr>
          <w:fldChar w:fldCharType="end"/>
        </w:r>
      </w:hyperlink>
    </w:p>
    <w:p w14:paraId="0CBCC3C6"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7" w:history="1">
        <w:r w:rsidR="001600BD" w:rsidRPr="003B3E8E">
          <w:rPr>
            <w:rStyle w:val="Hyperlink"/>
            <w:rFonts w:hint="cs"/>
            <w:noProof/>
            <w:cs/>
          </w:rPr>
          <w:t>‎</w:t>
        </w:r>
        <w:r w:rsidR="001600BD" w:rsidRPr="003B3E8E">
          <w:rPr>
            <w:rStyle w:val="Hyperlink"/>
            <w:noProof/>
          </w:rPr>
          <w:t>31</w:t>
        </w:r>
        <w:r w:rsidR="001600BD">
          <w:rPr>
            <w:rFonts w:asciiTheme="minorHAnsi" w:eastAsiaTheme="minorEastAsia" w:hAnsiTheme="minorHAnsi" w:cstheme="minorBidi"/>
            <w:b w:val="0"/>
            <w:bCs w:val="0"/>
            <w:noProof/>
            <w:sz w:val="22"/>
            <w:szCs w:val="22"/>
            <w:lang w:eastAsia="ko-KR"/>
          </w:rPr>
          <w:tab/>
        </w:r>
        <w:r w:rsidR="001600BD" w:rsidRPr="003B3E8E">
          <w:rPr>
            <w:rStyle w:val="Hyperlink"/>
            <w:noProof/>
          </w:rPr>
          <w:t>Counterparts</w:t>
        </w:r>
        <w:r w:rsidR="001600BD">
          <w:rPr>
            <w:noProof/>
          </w:rPr>
          <w:tab/>
        </w:r>
        <w:r w:rsidR="001600BD">
          <w:rPr>
            <w:rStyle w:val="Hyperlink"/>
            <w:noProof/>
          </w:rPr>
          <w:fldChar w:fldCharType="begin"/>
        </w:r>
        <w:r w:rsidR="001600BD">
          <w:rPr>
            <w:noProof/>
          </w:rPr>
          <w:instrText xml:space="preserve"> PAGEREF _Toc2168027 \h </w:instrText>
        </w:r>
        <w:r w:rsidR="001600BD">
          <w:rPr>
            <w:rStyle w:val="Hyperlink"/>
            <w:noProof/>
          </w:rPr>
        </w:r>
        <w:r w:rsidR="001600BD">
          <w:rPr>
            <w:rStyle w:val="Hyperlink"/>
            <w:noProof/>
          </w:rPr>
          <w:fldChar w:fldCharType="separate"/>
        </w:r>
        <w:r w:rsidR="001600BD">
          <w:rPr>
            <w:noProof/>
          </w:rPr>
          <w:t>18</w:t>
        </w:r>
        <w:r w:rsidR="001600BD">
          <w:rPr>
            <w:rStyle w:val="Hyperlink"/>
            <w:noProof/>
          </w:rPr>
          <w:fldChar w:fldCharType="end"/>
        </w:r>
      </w:hyperlink>
    </w:p>
    <w:p w14:paraId="40AF36B5"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8" w:history="1">
        <w:r w:rsidR="001600BD" w:rsidRPr="003B3E8E">
          <w:rPr>
            <w:rStyle w:val="Hyperlink"/>
            <w:noProof/>
          </w:rPr>
          <w:t>Schedule 1 - Reserved Matters</w:t>
        </w:r>
        <w:r w:rsidR="001600BD">
          <w:rPr>
            <w:noProof/>
          </w:rPr>
          <w:tab/>
        </w:r>
        <w:r w:rsidR="001600BD">
          <w:rPr>
            <w:rStyle w:val="Hyperlink"/>
            <w:noProof/>
          </w:rPr>
          <w:fldChar w:fldCharType="begin"/>
        </w:r>
        <w:r w:rsidR="001600BD">
          <w:rPr>
            <w:noProof/>
          </w:rPr>
          <w:instrText xml:space="preserve"> PAGEREF _Toc2168028 \h </w:instrText>
        </w:r>
        <w:r w:rsidR="001600BD">
          <w:rPr>
            <w:rStyle w:val="Hyperlink"/>
            <w:noProof/>
          </w:rPr>
        </w:r>
        <w:r w:rsidR="001600BD">
          <w:rPr>
            <w:rStyle w:val="Hyperlink"/>
            <w:noProof/>
          </w:rPr>
          <w:fldChar w:fldCharType="separate"/>
        </w:r>
        <w:r w:rsidR="001600BD">
          <w:rPr>
            <w:noProof/>
          </w:rPr>
          <w:t>19</w:t>
        </w:r>
        <w:r w:rsidR="001600BD">
          <w:rPr>
            <w:rStyle w:val="Hyperlink"/>
            <w:noProof/>
          </w:rPr>
          <w:fldChar w:fldCharType="end"/>
        </w:r>
      </w:hyperlink>
    </w:p>
    <w:p w14:paraId="1CD284F0" w14:textId="77777777" w:rsidR="001600BD" w:rsidRDefault="00AD4A20">
      <w:pPr>
        <w:pStyle w:val="TOC1"/>
        <w:rPr>
          <w:rFonts w:asciiTheme="minorHAnsi" w:eastAsiaTheme="minorEastAsia" w:hAnsiTheme="minorHAnsi" w:cstheme="minorBidi"/>
          <w:b w:val="0"/>
          <w:bCs w:val="0"/>
          <w:noProof/>
          <w:sz w:val="22"/>
          <w:szCs w:val="22"/>
          <w:lang w:eastAsia="ko-KR"/>
        </w:rPr>
      </w:pPr>
      <w:hyperlink w:anchor="_Toc2168029" w:history="1">
        <w:r w:rsidR="001600BD" w:rsidRPr="003B3E8E">
          <w:rPr>
            <w:rStyle w:val="Hyperlink"/>
            <w:noProof/>
          </w:rPr>
          <w:t>Schedule 2 - Deed of Adherence</w:t>
        </w:r>
        <w:r w:rsidR="001600BD">
          <w:rPr>
            <w:noProof/>
          </w:rPr>
          <w:tab/>
        </w:r>
        <w:r w:rsidR="001600BD">
          <w:rPr>
            <w:rStyle w:val="Hyperlink"/>
            <w:noProof/>
          </w:rPr>
          <w:fldChar w:fldCharType="begin"/>
        </w:r>
        <w:r w:rsidR="001600BD">
          <w:rPr>
            <w:noProof/>
          </w:rPr>
          <w:instrText xml:space="preserve"> PAGEREF _Toc2168029 \h </w:instrText>
        </w:r>
        <w:r w:rsidR="001600BD">
          <w:rPr>
            <w:rStyle w:val="Hyperlink"/>
            <w:noProof/>
          </w:rPr>
        </w:r>
        <w:r w:rsidR="001600BD">
          <w:rPr>
            <w:rStyle w:val="Hyperlink"/>
            <w:noProof/>
          </w:rPr>
          <w:fldChar w:fldCharType="separate"/>
        </w:r>
        <w:r w:rsidR="001600BD">
          <w:rPr>
            <w:noProof/>
          </w:rPr>
          <w:t>21</w:t>
        </w:r>
        <w:r w:rsidR="001600BD">
          <w:rPr>
            <w:rStyle w:val="Hyperlink"/>
            <w:noProof/>
          </w:rPr>
          <w:fldChar w:fldCharType="end"/>
        </w:r>
      </w:hyperlink>
    </w:p>
    <w:p w14:paraId="5342B418" w14:textId="77777777" w:rsidR="00C257BB" w:rsidRDefault="00C257BB" w:rsidP="00345B24">
      <w:pPr>
        <w:spacing w:after="240"/>
        <w:rPr>
          <w:b/>
        </w:rPr>
      </w:pPr>
      <w:r>
        <w:fldChar w:fldCharType="end"/>
      </w:r>
    </w:p>
    <w:p w14:paraId="4103CC71" w14:textId="77777777" w:rsidR="00345B24" w:rsidRDefault="00345B24" w:rsidP="00345B24">
      <w:pPr>
        <w:spacing w:after="240"/>
        <w:sectPr w:rsidR="00345B24" w:rsidSect="00345B24">
          <w:headerReference w:type="even" r:id="rId12"/>
          <w:headerReference w:type="default" r:id="rId13"/>
          <w:footerReference w:type="even" r:id="rId14"/>
          <w:footerReference w:type="default" r:id="rId15"/>
          <w:headerReference w:type="first" r:id="rId16"/>
          <w:footerReference w:type="first" r:id="rId17"/>
          <w:pgSz w:w="11907" w:h="16840" w:code="9"/>
          <w:pgMar w:top="1247" w:right="1247" w:bottom="1418" w:left="1247" w:header="709" w:footer="652" w:gutter="0"/>
          <w:pgNumType w:start="1"/>
          <w:cols w:space="720"/>
          <w:noEndnote/>
          <w:docGrid w:linePitch="286"/>
        </w:sectPr>
      </w:pPr>
    </w:p>
    <w:p w14:paraId="49C6EF14" w14:textId="77777777" w:rsidR="00345B24" w:rsidRDefault="00A06A87" w:rsidP="00A06A87">
      <w:pPr>
        <w:pStyle w:val="AgreementTitle"/>
      </w:pPr>
      <w:r>
        <w:lastRenderedPageBreak/>
        <w:t xml:space="preserve">Members' </w:t>
      </w:r>
      <w:r w:rsidR="00345B24" w:rsidRPr="0001543B">
        <w:t xml:space="preserve">Agreement </w:t>
      </w:r>
    </w:p>
    <w:p w14:paraId="6FCEBEE9" w14:textId="77777777" w:rsidR="00345B24" w:rsidRPr="00345B24" w:rsidRDefault="00345B24" w:rsidP="004221C3">
      <w:pPr>
        <w:pStyle w:val="DateTitle"/>
      </w:pPr>
      <w:r>
        <w:t xml:space="preserve">dated </w:t>
      </w:r>
      <w:r>
        <w:tab/>
      </w:r>
      <w:r>
        <w:tab/>
      </w:r>
      <w:r>
        <w:tab/>
        <w:t xml:space="preserve"> </w:t>
      </w:r>
      <w:r w:rsidR="00342781">
        <w:t>201</w:t>
      </w:r>
      <w:r w:rsidR="00122317">
        <w:t>9</w:t>
      </w:r>
    </w:p>
    <w:p w14:paraId="697ED904" w14:textId="77777777" w:rsidR="00F72DE0" w:rsidRPr="00345B24" w:rsidRDefault="00345B24" w:rsidP="00345B24">
      <w:pPr>
        <w:pStyle w:val="PartiesTitle"/>
      </w:pPr>
      <w:r>
        <w:t>Parties</w:t>
      </w:r>
    </w:p>
    <w:p w14:paraId="42586FB4" w14:textId="77777777" w:rsidR="009B5582" w:rsidRPr="00122317" w:rsidRDefault="009B5582" w:rsidP="001964A8">
      <w:pPr>
        <w:pStyle w:val="Parties"/>
      </w:pPr>
      <w:r w:rsidRPr="00122317">
        <w:rPr>
          <w:b/>
        </w:rPr>
        <w:t>London Borough of Barking and Dagenham</w:t>
      </w:r>
      <w:r w:rsidR="001964A8">
        <w:t xml:space="preserve"> of</w:t>
      </w:r>
      <w:r w:rsidR="001964A8" w:rsidRPr="001964A8">
        <w:t xml:space="preserve"> </w:t>
      </w:r>
      <w:r w:rsidR="001964A8">
        <w:t>Town Hall, 1 Town Square, Barking, Essex IG11 7LU</w:t>
      </w:r>
      <w:r w:rsidR="001964A8" w:rsidRPr="00122317">
        <w:t xml:space="preserve"> </w:t>
      </w:r>
      <w:r w:rsidRPr="00122317">
        <w:t>(</w:t>
      </w:r>
      <w:r w:rsidRPr="00122317">
        <w:rPr>
          <w:b/>
          <w:bCs/>
        </w:rPr>
        <w:t xml:space="preserve">Member </w:t>
      </w:r>
      <w:r>
        <w:rPr>
          <w:b/>
          <w:bCs/>
        </w:rPr>
        <w:t>1</w:t>
      </w:r>
      <w:r w:rsidRPr="00122317">
        <w:t>);</w:t>
      </w:r>
    </w:p>
    <w:p w14:paraId="55C232E4" w14:textId="77777777" w:rsidR="00122317" w:rsidRPr="00122317" w:rsidRDefault="00122317" w:rsidP="001964A8">
      <w:pPr>
        <w:pStyle w:val="Parties"/>
      </w:pPr>
      <w:r w:rsidRPr="00122317">
        <w:rPr>
          <w:b/>
        </w:rPr>
        <w:t>London Borough of Bexley</w:t>
      </w:r>
      <w:r w:rsidRPr="00122317">
        <w:t xml:space="preserve"> of </w:t>
      </w:r>
      <w:r w:rsidR="001964A8">
        <w:t>Civic Offices, 2 Watling Street, Bexleyheath, Kent DA6 7A</w:t>
      </w:r>
      <w:r w:rsidR="001964A8" w:rsidRPr="00122317">
        <w:t xml:space="preserve"> </w:t>
      </w:r>
      <w:r w:rsidRPr="00122317">
        <w:t>(</w:t>
      </w:r>
      <w:r w:rsidRPr="001964A8">
        <w:rPr>
          <w:b/>
          <w:bCs/>
        </w:rPr>
        <w:t xml:space="preserve">Member </w:t>
      </w:r>
      <w:r w:rsidR="009B5582" w:rsidRPr="001964A8">
        <w:rPr>
          <w:b/>
          <w:bCs/>
        </w:rPr>
        <w:t>2</w:t>
      </w:r>
      <w:r w:rsidRPr="00122317">
        <w:t>);</w:t>
      </w:r>
    </w:p>
    <w:p w14:paraId="16274141" w14:textId="77777777" w:rsidR="00F72DE0" w:rsidRPr="00122317" w:rsidRDefault="00122317" w:rsidP="001964A8">
      <w:pPr>
        <w:pStyle w:val="Parties"/>
      </w:pPr>
      <w:r w:rsidRPr="00122317">
        <w:rPr>
          <w:b/>
        </w:rPr>
        <w:t>London Borough of Brent</w:t>
      </w:r>
      <w:r w:rsidRPr="00122317" w:rsidDel="00122317">
        <w:rPr>
          <w:b/>
        </w:rPr>
        <w:t xml:space="preserve"> </w:t>
      </w:r>
      <w:r w:rsidR="001964A8">
        <w:t>of Brent Civic Centre, Engineers Way, Wembley HA9 0FJ</w:t>
      </w:r>
      <w:r w:rsidR="00A06A87" w:rsidRPr="00122317">
        <w:t xml:space="preserve"> </w:t>
      </w:r>
      <w:r w:rsidR="00345B24" w:rsidRPr="00122317">
        <w:t>(</w:t>
      </w:r>
      <w:r w:rsidR="00A06A87" w:rsidRPr="00122317">
        <w:rPr>
          <w:b/>
          <w:bCs/>
        </w:rPr>
        <w:t xml:space="preserve">Member </w:t>
      </w:r>
      <w:r w:rsidR="009B5582">
        <w:rPr>
          <w:b/>
          <w:bCs/>
        </w:rPr>
        <w:t>3</w:t>
      </w:r>
      <w:r w:rsidR="00345B24" w:rsidRPr="00122317">
        <w:t>);</w:t>
      </w:r>
    </w:p>
    <w:p w14:paraId="7AFF07B8" w14:textId="77777777" w:rsidR="009B5582" w:rsidRPr="00122317" w:rsidRDefault="009B5582" w:rsidP="001964A8">
      <w:pPr>
        <w:pStyle w:val="Parties"/>
      </w:pPr>
      <w:r w:rsidRPr="00122317">
        <w:rPr>
          <w:b/>
        </w:rPr>
        <w:t>London Borough of Croydon</w:t>
      </w:r>
      <w:r w:rsidRPr="00122317">
        <w:t xml:space="preserve"> </w:t>
      </w:r>
      <w:proofErr w:type="gramStart"/>
      <w:r w:rsidRPr="00122317">
        <w:t xml:space="preserve">of </w:t>
      </w:r>
      <w:r w:rsidRPr="00122317">
        <w:rPr>
          <w:rFonts w:ascii="Trebuchet MS" w:hAnsi="Trebuchet MS"/>
          <w:color w:val="000000"/>
          <w:lang w:val="en"/>
        </w:rPr>
        <w:t xml:space="preserve"> </w:t>
      </w:r>
      <w:r w:rsidR="001964A8">
        <w:t>Bernard</w:t>
      </w:r>
      <w:proofErr w:type="gramEnd"/>
      <w:r w:rsidR="001964A8">
        <w:t xml:space="preserve"> </w:t>
      </w:r>
      <w:proofErr w:type="spellStart"/>
      <w:r w:rsidR="001964A8">
        <w:t>Weatherhill</w:t>
      </w:r>
      <w:proofErr w:type="spellEnd"/>
      <w:r w:rsidR="001964A8">
        <w:t xml:space="preserve"> House, 8 Mint Walk, Croydon, CR0 1EA</w:t>
      </w:r>
      <w:r w:rsidR="001964A8" w:rsidRPr="00122317">
        <w:t xml:space="preserve"> </w:t>
      </w:r>
      <w:r w:rsidRPr="00122317">
        <w:t>(</w:t>
      </w:r>
      <w:r w:rsidRPr="00122317">
        <w:rPr>
          <w:b/>
          <w:bCs/>
        </w:rPr>
        <w:t>Member</w:t>
      </w:r>
      <w:r>
        <w:rPr>
          <w:b/>
          <w:bCs/>
        </w:rPr>
        <w:t xml:space="preserve"> 4</w:t>
      </w:r>
      <w:r w:rsidRPr="00122317">
        <w:t>);</w:t>
      </w:r>
    </w:p>
    <w:p w14:paraId="24D80506" w14:textId="77777777" w:rsidR="00A06A87" w:rsidRPr="00122317" w:rsidRDefault="00122317" w:rsidP="001964A8">
      <w:pPr>
        <w:pStyle w:val="Parties"/>
      </w:pPr>
      <w:r w:rsidRPr="00122317">
        <w:rPr>
          <w:b/>
        </w:rPr>
        <w:t>London Borough of Ealing</w:t>
      </w:r>
      <w:r w:rsidRPr="00122317" w:rsidDel="00122317">
        <w:rPr>
          <w:b/>
        </w:rPr>
        <w:t xml:space="preserve"> </w:t>
      </w:r>
      <w:r w:rsidR="00A06A87" w:rsidRPr="00122317">
        <w:t xml:space="preserve">of </w:t>
      </w:r>
      <w:r w:rsidR="001964A8">
        <w:t>Perceval House, 14-16 Uxbridge Road, Ealing, W5 2HL</w:t>
      </w:r>
      <w:r w:rsidR="001964A8" w:rsidRPr="00122317">
        <w:t xml:space="preserve"> </w:t>
      </w:r>
      <w:r w:rsidR="00A06A87" w:rsidRPr="00122317">
        <w:t>(</w:t>
      </w:r>
      <w:r w:rsidR="00A06A87" w:rsidRPr="00122317">
        <w:rPr>
          <w:b/>
          <w:bCs/>
        </w:rPr>
        <w:t xml:space="preserve">Member </w:t>
      </w:r>
      <w:r w:rsidR="009B5582">
        <w:rPr>
          <w:b/>
          <w:bCs/>
        </w:rPr>
        <w:t>5</w:t>
      </w:r>
      <w:r w:rsidR="00A06A87" w:rsidRPr="00122317">
        <w:t>);</w:t>
      </w:r>
    </w:p>
    <w:p w14:paraId="0E456F4E" w14:textId="77777777" w:rsidR="009B5582" w:rsidRPr="00122317" w:rsidRDefault="009B5582" w:rsidP="001964A8">
      <w:pPr>
        <w:pStyle w:val="Parties"/>
      </w:pPr>
      <w:r w:rsidRPr="00122317">
        <w:rPr>
          <w:b/>
        </w:rPr>
        <w:t>London Borough of Hammersmith</w:t>
      </w:r>
      <w:r w:rsidRPr="005E1849">
        <w:rPr>
          <w:b/>
          <w:bCs/>
        </w:rPr>
        <w:t xml:space="preserve"> </w:t>
      </w:r>
      <w:r w:rsidR="005E1849" w:rsidRPr="005E1849">
        <w:rPr>
          <w:b/>
          <w:bCs/>
        </w:rPr>
        <w:t xml:space="preserve">and Fulham </w:t>
      </w:r>
      <w:r w:rsidRPr="00122317">
        <w:t xml:space="preserve">of </w:t>
      </w:r>
      <w:r w:rsidR="001964A8">
        <w:t>Town Hall, King Street, London W6 9JU</w:t>
      </w:r>
      <w:r w:rsidR="001964A8" w:rsidRPr="00122317">
        <w:t xml:space="preserve"> </w:t>
      </w:r>
      <w:r w:rsidRPr="00122317">
        <w:t>(</w:t>
      </w:r>
      <w:r w:rsidRPr="00122317">
        <w:rPr>
          <w:b/>
          <w:bCs/>
        </w:rPr>
        <w:t xml:space="preserve">Member </w:t>
      </w:r>
      <w:r>
        <w:rPr>
          <w:b/>
          <w:bCs/>
        </w:rPr>
        <w:t>6</w:t>
      </w:r>
      <w:r w:rsidRPr="00122317">
        <w:t>);</w:t>
      </w:r>
    </w:p>
    <w:p w14:paraId="18CBB8B0" w14:textId="77777777" w:rsidR="00122317" w:rsidRPr="00122317" w:rsidRDefault="009B5582" w:rsidP="001964A8">
      <w:pPr>
        <w:pStyle w:val="Parties"/>
      </w:pPr>
      <w:r w:rsidRPr="00122317">
        <w:rPr>
          <w:b/>
        </w:rPr>
        <w:t xml:space="preserve"> </w:t>
      </w:r>
      <w:r w:rsidR="00122317" w:rsidRPr="00122317">
        <w:rPr>
          <w:b/>
        </w:rPr>
        <w:t>London Borough of</w:t>
      </w:r>
      <w:r w:rsidR="00122317" w:rsidRPr="00122317" w:rsidDel="00122317">
        <w:rPr>
          <w:b/>
        </w:rPr>
        <w:t xml:space="preserve"> </w:t>
      </w:r>
      <w:r w:rsidR="00122317" w:rsidRPr="00122317">
        <w:rPr>
          <w:b/>
        </w:rPr>
        <w:t>Haringey</w:t>
      </w:r>
      <w:r w:rsidR="00122317" w:rsidRPr="00122317">
        <w:t xml:space="preserve"> </w:t>
      </w:r>
      <w:r w:rsidR="001964A8">
        <w:t>of River Park House, 225 High Road, London N22 8HQ</w:t>
      </w:r>
      <w:r w:rsidR="00122317" w:rsidRPr="00122317">
        <w:t xml:space="preserve"> (</w:t>
      </w:r>
      <w:r w:rsidR="00122317" w:rsidRPr="00122317">
        <w:rPr>
          <w:b/>
          <w:bCs/>
        </w:rPr>
        <w:t xml:space="preserve">Member </w:t>
      </w:r>
      <w:r>
        <w:rPr>
          <w:b/>
          <w:bCs/>
        </w:rPr>
        <w:t>7</w:t>
      </w:r>
      <w:r w:rsidR="00122317" w:rsidRPr="00122317">
        <w:t>);</w:t>
      </w:r>
    </w:p>
    <w:p w14:paraId="5A78F800" w14:textId="77777777" w:rsidR="00A06A87" w:rsidRPr="00122317" w:rsidRDefault="00964B4C" w:rsidP="001964A8">
      <w:pPr>
        <w:pStyle w:val="Parties"/>
      </w:pPr>
      <w:r w:rsidRPr="001964A8">
        <w:rPr>
          <w:b/>
          <w:bCs/>
        </w:rPr>
        <w:t xml:space="preserve">The Mayor and the Burgesses of the </w:t>
      </w:r>
      <w:r w:rsidR="00122317" w:rsidRPr="001964A8">
        <w:rPr>
          <w:b/>
          <w:bCs/>
        </w:rPr>
        <w:t>London Borough of Lewisham</w:t>
      </w:r>
      <w:r w:rsidR="00122317" w:rsidRPr="00122317" w:rsidDel="00122317">
        <w:t xml:space="preserve"> </w:t>
      </w:r>
      <w:r w:rsidR="001964A8">
        <w:t xml:space="preserve">of </w:t>
      </w:r>
      <w:r>
        <w:t>Laurence House, Catford, London, SE6 4RU</w:t>
      </w:r>
      <w:r w:rsidR="00A06A87" w:rsidRPr="00122317">
        <w:t xml:space="preserve"> (</w:t>
      </w:r>
      <w:r w:rsidR="00A06A87" w:rsidRPr="001964A8">
        <w:rPr>
          <w:b/>
        </w:rPr>
        <w:t xml:space="preserve">Member </w:t>
      </w:r>
      <w:r w:rsidR="009B5582" w:rsidRPr="001964A8">
        <w:rPr>
          <w:b/>
        </w:rPr>
        <w:t>8</w:t>
      </w:r>
      <w:r w:rsidR="00A06A87" w:rsidRPr="00122317">
        <w:t>);</w:t>
      </w:r>
    </w:p>
    <w:p w14:paraId="6DCEFD73" w14:textId="77777777" w:rsidR="009B5582" w:rsidRPr="00122317" w:rsidRDefault="009B5582" w:rsidP="001964A8">
      <w:pPr>
        <w:pStyle w:val="Parties"/>
      </w:pPr>
      <w:r w:rsidRPr="00122317">
        <w:rPr>
          <w:b/>
        </w:rPr>
        <w:t>London Borough of Redbridge</w:t>
      </w:r>
      <w:r w:rsidRPr="00122317">
        <w:t xml:space="preserve"> </w:t>
      </w:r>
      <w:proofErr w:type="gramStart"/>
      <w:r w:rsidRPr="00122317">
        <w:t xml:space="preserve">of </w:t>
      </w:r>
      <w:r w:rsidRPr="00122317">
        <w:rPr>
          <w:rFonts w:ascii="Trebuchet MS" w:hAnsi="Trebuchet MS"/>
          <w:color w:val="000000"/>
          <w:lang w:val="en"/>
        </w:rPr>
        <w:t xml:space="preserve"> </w:t>
      </w:r>
      <w:r w:rsidR="001964A8">
        <w:t>Town</w:t>
      </w:r>
      <w:proofErr w:type="gramEnd"/>
      <w:r w:rsidR="001964A8">
        <w:t xml:space="preserve"> Hall, 128-142 High Road, Ilford, IG1 1DD</w:t>
      </w:r>
      <w:r w:rsidR="001964A8" w:rsidRPr="00122317">
        <w:t xml:space="preserve"> </w:t>
      </w:r>
      <w:r w:rsidRPr="00122317">
        <w:t>(</w:t>
      </w:r>
      <w:r w:rsidRPr="00122317">
        <w:rPr>
          <w:b/>
          <w:bCs/>
        </w:rPr>
        <w:t xml:space="preserve">Member </w:t>
      </w:r>
      <w:r>
        <w:rPr>
          <w:b/>
          <w:bCs/>
        </w:rPr>
        <w:t>9</w:t>
      </w:r>
      <w:r w:rsidRPr="00122317">
        <w:t>);</w:t>
      </w:r>
    </w:p>
    <w:p w14:paraId="38DE22BC" w14:textId="77777777" w:rsidR="009B5582" w:rsidRPr="00122317" w:rsidRDefault="009B5582" w:rsidP="001964A8">
      <w:pPr>
        <w:pStyle w:val="Parties"/>
      </w:pPr>
      <w:r w:rsidRPr="00122317">
        <w:rPr>
          <w:b/>
        </w:rPr>
        <w:t>London Borough of Southwark</w:t>
      </w:r>
      <w:r w:rsidRPr="00122317">
        <w:t xml:space="preserve"> </w:t>
      </w:r>
      <w:proofErr w:type="gramStart"/>
      <w:r w:rsidRPr="00122317">
        <w:t xml:space="preserve">of </w:t>
      </w:r>
      <w:r w:rsidRPr="00122317">
        <w:rPr>
          <w:rFonts w:ascii="Trebuchet MS" w:hAnsi="Trebuchet MS"/>
          <w:color w:val="000000"/>
          <w:lang w:val="en"/>
        </w:rPr>
        <w:t xml:space="preserve"> </w:t>
      </w:r>
      <w:r w:rsidR="001964A8">
        <w:t>160</w:t>
      </w:r>
      <w:proofErr w:type="gramEnd"/>
      <w:r w:rsidR="001964A8">
        <w:t xml:space="preserve"> Tooley Street, London SE1 2QH</w:t>
      </w:r>
      <w:r w:rsidR="001964A8" w:rsidRPr="00122317">
        <w:t xml:space="preserve"> </w:t>
      </w:r>
      <w:r w:rsidRPr="00122317">
        <w:t>(</w:t>
      </w:r>
      <w:r w:rsidRPr="00122317">
        <w:rPr>
          <w:b/>
          <w:bCs/>
        </w:rPr>
        <w:t xml:space="preserve">Member </w:t>
      </w:r>
      <w:r>
        <w:rPr>
          <w:b/>
          <w:bCs/>
        </w:rPr>
        <w:t>10</w:t>
      </w:r>
      <w:r w:rsidRPr="00122317">
        <w:t>);</w:t>
      </w:r>
    </w:p>
    <w:p w14:paraId="3CE746D0" w14:textId="77777777" w:rsidR="00A06A87" w:rsidRPr="00122317" w:rsidRDefault="00122317" w:rsidP="001964A8">
      <w:pPr>
        <w:pStyle w:val="Parties"/>
      </w:pPr>
      <w:r w:rsidRPr="00122317">
        <w:rPr>
          <w:b/>
        </w:rPr>
        <w:t>London Borough of Tower Hamlets</w:t>
      </w:r>
      <w:r w:rsidRPr="00122317" w:rsidDel="00122317">
        <w:rPr>
          <w:b/>
        </w:rPr>
        <w:t xml:space="preserve"> </w:t>
      </w:r>
      <w:proofErr w:type="gramStart"/>
      <w:r w:rsidR="00A06A87" w:rsidRPr="00122317">
        <w:t xml:space="preserve">of </w:t>
      </w:r>
      <w:r w:rsidR="00A06A87" w:rsidRPr="00122317">
        <w:rPr>
          <w:rFonts w:ascii="Trebuchet MS" w:hAnsi="Trebuchet MS"/>
          <w:color w:val="000000"/>
          <w:lang w:val="en"/>
        </w:rPr>
        <w:t xml:space="preserve"> </w:t>
      </w:r>
      <w:r w:rsidR="001964A8">
        <w:t>Town</w:t>
      </w:r>
      <w:proofErr w:type="gramEnd"/>
      <w:r w:rsidR="001964A8">
        <w:t xml:space="preserve"> Hall, Mulberry Place, 5 Clove Crescent, London E14 2BG</w:t>
      </w:r>
      <w:r w:rsidR="001964A8" w:rsidRPr="00122317">
        <w:t xml:space="preserve"> </w:t>
      </w:r>
      <w:r w:rsidR="00A06A87" w:rsidRPr="00122317">
        <w:t>(</w:t>
      </w:r>
      <w:r w:rsidR="00A06A87" w:rsidRPr="00122317">
        <w:rPr>
          <w:b/>
          <w:bCs/>
        </w:rPr>
        <w:t xml:space="preserve">Member </w:t>
      </w:r>
      <w:r w:rsidR="009B5582">
        <w:rPr>
          <w:b/>
          <w:bCs/>
        </w:rPr>
        <w:t>11</w:t>
      </w:r>
      <w:r w:rsidR="00A06A87" w:rsidRPr="00122317">
        <w:t>);</w:t>
      </w:r>
    </w:p>
    <w:p w14:paraId="0F945C1A" w14:textId="77777777" w:rsidR="00122317" w:rsidRPr="00122317" w:rsidRDefault="00122317" w:rsidP="001964A8">
      <w:pPr>
        <w:pStyle w:val="Parties"/>
      </w:pPr>
      <w:r w:rsidRPr="00122317">
        <w:rPr>
          <w:b/>
        </w:rPr>
        <w:t>London Borough of Waltham Forest</w:t>
      </w:r>
      <w:r w:rsidRPr="00122317">
        <w:t xml:space="preserve"> </w:t>
      </w:r>
      <w:proofErr w:type="gramStart"/>
      <w:r w:rsidRPr="00122317">
        <w:t xml:space="preserve">of </w:t>
      </w:r>
      <w:r w:rsidRPr="00122317">
        <w:rPr>
          <w:rFonts w:ascii="Trebuchet MS" w:hAnsi="Trebuchet MS"/>
          <w:color w:val="000000"/>
          <w:lang w:val="en"/>
        </w:rPr>
        <w:t xml:space="preserve"> </w:t>
      </w:r>
      <w:r w:rsidR="001964A8">
        <w:t>Town</w:t>
      </w:r>
      <w:proofErr w:type="gramEnd"/>
      <w:r w:rsidR="001964A8">
        <w:t xml:space="preserve"> Hall, Forest Road, Walthamstow, London E17 4JF</w:t>
      </w:r>
      <w:r w:rsidR="001964A8" w:rsidRPr="00122317">
        <w:t xml:space="preserve"> </w:t>
      </w:r>
      <w:r w:rsidRPr="00122317">
        <w:t>(</w:t>
      </w:r>
      <w:r w:rsidRPr="00122317">
        <w:rPr>
          <w:b/>
          <w:bCs/>
        </w:rPr>
        <w:t xml:space="preserve">Member </w:t>
      </w:r>
      <w:r w:rsidR="009B5582">
        <w:rPr>
          <w:b/>
          <w:bCs/>
        </w:rPr>
        <w:t>12</w:t>
      </w:r>
      <w:r w:rsidRPr="00122317">
        <w:t>);</w:t>
      </w:r>
    </w:p>
    <w:p w14:paraId="499E104F" w14:textId="77777777" w:rsidR="00122317" w:rsidRPr="00122317" w:rsidRDefault="005542B8" w:rsidP="001964A8">
      <w:pPr>
        <w:pStyle w:val="Parties"/>
      </w:pPr>
      <w:r>
        <w:rPr>
          <w:b/>
        </w:rPr>
        <w:t>City</w:t>
      </w:r>
      <w:r w:rsidR="00122317" w:rsidRPr="00122317">
        <w:rPr>
          <w:b/>
        </w:rPr>
        <w:t xml:space="preserve"> of Westminster</w:t>
      </w:r>
      <w:r w:rsidR="00122317" w:rsidRPr="00122317">
        <w:t xml:space="preserve"> </w:t>
      </w:r>
      <w:proofErr w:type="gramStart"/>
      <w:r w:rsidR="00122317" w:rsidRPr="00122317">
        <w:t xml:space="preserve">of </w:t>
      </w:r>
      <w:r w:rsidR="00122317" w:rsidRPr="00122317">
        <w:rPr>
          <w:rFonts w:ascii="Trebuchet MS" w:hAnsi="Trebuchet MS"/>
          <w:color w:val="000000"/>
          <w:lang w:val="en"/>
        </w:rPr>
        <w:t xml:space="preserve"> </w:t>
      </w:r>
      <w:r w:rsidR="001964A8">
        <w:t>5</w:t>
      </w:r>
      <w:proofErr w:type="gramEnd"/>
      <w:r w:rsidR="001964A8">
        <w:t xml:space="preserve"> Strand, London WC2N 5HR</w:t>
      </w:r>
      <w:r w:rsidR="00122317" w:rsidRPr="00122317">
        <w:t xml:space="preserve"> (</w:t>
      </w:r>
      <w:r w:rsidR="00122317" w:rsidRPr="00122317">
        <w:rPr>
          <w:b/>
          <w:bCs/>
        </w:rPr>
        <w:t xml:space="preserve">Member </w:t>
      </w:r>
      <w:r w:rsidR="00604869">
        <w:rPr>
          <w:b/>
          <w:bCs/>
        </w:rPr>
        <w:t>1</w:t>
      </w:r>
      <w:r w:rsidR="009B5582">
        <w:rPr>
          <w:b/>
          <w:bCs/>
        </w:rPr>
        <w:t>3</w:t>
      </w:r>
      <w:r w:rsidR="00122317" w:rsidRPr="00122317">
        <w:t>);</w:t>
      </w:r>
    </w:p>
    <w:p w14:paraId="4FE48FBF" w14:textId="77777777" w:rsidR="00342781" w:rsidRDefault="006017B0" w:rsidP="00A06A87">
      <w:pPr>
        <w:pStyle w:val="Parties"/>
        <w:numPr>
          <w:ilvl w:val="0"/>
          <w:numId w:val="0"/>
        </w:numPr>
      </w:pPr>
      <w:r>
        <w:t>and</w:t>
      </w:r>
    </w:p>
    <w:p w14:paraId="0E6B858E" w14:textId="77777777" w:rsidR="00F02171" w:rsidRDefault="00A06A87" w:rsidP="009F68CB">
      <w:pPr>
        <w:pStyle w:val="Parties"/>
        <w:rPr>
          <w:b/>
        </w:rPr>
      </w:pPr>
      <w:r>
        <w:rPr>
          <w:b/>
        </w:rPr>
        <w:t xml:space="preserve">Capital Letters </w:t>
      </w:r>
      <w:r w:rsidR="00604869">
        <w:rPr>
          <w:b/>
        </w:rPr>
        <w:t>(London)</w:t>
      </w:r>
      <w:r>
        <w:rPr>
          <w:b/>
        </w:rPr>
        <w:t>Limited</w:t>
      </w:r>
      <w:r w:rsidR="00F02171">
        <w:rPr>
          <w:b/>
        </w:rPr>
        <w:t xml:space="preserve"> </w:t>
      </w:r>
      <w:r w:rsidR="00F02171" w:rsidRPr="00F02171">
        <w:t xml:space="preserve">(registered number </w:t>
      </w:r>
      <w:r w:rsidR="009F68CB">
        <w:t>11729699</w:t>
      </w:r>
      <w:r w:rsidR="00F02171" w:rsidRPr="00F02171">
        <w:t xml:space="preserve">) whose registered office is at </w:t>
      </w:r>
      <w:r w:rsidR="009F68CB">
        <w:t>Town Hall, 2</w:t>
      </w:r>
      <w:r w:rsidR="009F68CB" w:rsidRPr="009F68CB">
        <w:rPr>
          <w:vertAlign w:val="superscript"/>
        </w:rPr>
        <w:t>nd</w:t>
      </w:r>
      <w:r w:rsidR="009F68CB">
        <w:t xml:space="preserve"> Floor, Mulberry Place, 5 Clove Crescent, London, E14 2BH</w:t>
      </w:r>
      <w:r w:rsidRPr="00C0371A">
        <w:rPr>
          <w:bCs/>
        </w:rPr>
        <w:t xml:space="preserve"> </w:t>
      </w:r>
      <w:r w:rsidR="00F02171" w:rsidRPr="00C0371A">
        <w:rPr>
          <w:bCs/>
        </w:rPr>
        <w:t>(</w:t>
      </w:r>
      <w:r w:rsidR="00F02171" w:rsidRPr="00F02171">
        <w:rPr>
          <w:b/>
        </w:rPr>
        <w:t>the Company</w:t>
      </w:r>
      <w:r w:rsidR="00F02171" w:rsidRPr="00C0371A">
        <w:rPr>
          <w:bCs/>
        </w:rPr>
        <w:t>)</w:t>
      </w:r>
    </w:p>
    <w:p w14:paraId="4DEF5308" w14:textId="77777777" w:rsidR="0011676C" w:rsidRPr="00345B24" w:rsidRDefault="00345B24" w:rsidP="00345B24">
      <w:pPr>
        <w:pStyle w:val="IntroductionTitle"/>
      </w:pPr>
      <w:bookmarkStart w:id="7" w:name="main"/>
      <w:r>
        <w:t>Introduction</w:t>
      </w:r>
    </w:p>
    <w:p w14:paraId="71512774" w14:textId="77777777" w:rsidR="0011676C" w:rsidRPr="0001543B" w:rsidRDefault="00345B24" w:rsidP="009F68CB">
      <w:pPr>
        <w:pStyle w:val="Introduction"/>
      </w:pPr>
      <w:r w:rsidRPr="0001543B">
        <w:t xml:space="preserve">The Company was incorporated in England and Wales as a private company limited by guarantee on </w:t>
      </w:r>
      <w:r w:rsidR="009F68CB">
        <w:t>17</w:t>
      </w:r>
      <w:r w:rsidR="009F68CB" w:rsidRPr="009F68CB">
        <w:rPr>
          <w:vertAlign w:val="superscript"/>
        </w:rPr>
        <w:t>th</w:t>
      </w:r>
      <w:r w:rsidR="009F68CB">
        <w:t xml:space="preserve"> December 2018 </w:t>
      </w:r>
      <w:r w:rsidRPr="0001543B">
        <w:t>under the Companies Act 2006.</w:t>
      </w:r>
    </w:p>
    <w:p w14:paraId="51638D44" w14:textId="77777777" w:rsidR="00643F5C" w:rsidRDefault="00880CE6" w:rsidP="00643F5C">
      <w:pPr>
        <w:pStyle w:val="Introduction"/>
      </w:pPr>
      <w:r>
        <w:lastRenderedPageBreak/>
        <w:t xml:space="preserve">The Company is a </w:t>
      </w:r>
      <w:proofErr w:type="spellStart"/>
      <w:r w:rsidRPr="00880CE6">
        <w:rPr>
          <w:i/>
          <w:iCs/>
        </w:rPr>
        <w:t>Teckal</w:t>
      </w:r>
      <w:proofErr w:type="spellEnd"/>
      <w:r w:rsidRPr="00880CE6">
        <w:rPr>
          <w:i/>
          <w:iCs/>
        </w:rPr>
        <w:t xml:space="preserve"> </w:t>
      </w:r>
      <w:r>
        <w:t>company fulfilling the conditions set out in Regulation 12(4) of the Public Contracts Regulations 2015. The Company is subject to management supervision by the Member</w:t>
      </w:r>
      <w:r w:rsidR="00E15EEB">
        <w:t>s in the terms set out in this Deed</w:t>
      </w:r>
      <w:r>
        <w:t>. As such, the Company is a body governed by public law as defined in the Public Contracts Regulations 2015.</w:t>
      </w:r>
    </w:p>
    <w:p w14:paraId="732F5AEB" w14:textId="77777777" w:rsidR="00075C85" w:rsidRPr="00643F5C" w:rsidRDefault="00345B24" w:rsidP="009F68CB">
      <w:pPr>
        <w:pStyle w:val="Introduction"/>
      </w:pPr>
      <w:r w:rsidRPr="00643F5C">
        <w:t xml:space="preserve">The Members have established the Company as a </w:t>
      </w:r>
      <w:r w:rsidR="003A1649" w:rsidRPr="00643F5C">
        <w:t xml:space="preserve">vehicle through which services are delivered to </w:t>
      </w:r>
      <w:r w:rsidR="00A943B2" w:rsidRPr="00643F5C">
        <w:t>the Members; and</w:t>
      </w:r>
      <w:r w:rsidR="00643F5C" w:rsidRPr="00643F5C">
        <w:t xml:space="preserve"> </w:t>
      </w:r>
      <w:r w:rsidR="00A943B2" w:rsidRPr="00643F5C">
        <w:t>to any other customers as considered appropriate by the Members from time to time provided that any services to non-</w:t>
      </w:r>
      <w:r w:rsidR="006D750A">
        <w:t>Members</w:t>
      </w:r>
      <w:r w:rsidR="00A943B2" w:rsidRPr="00643F5C">
        <w:t xml:space="preserve"> shall always remain incidental to the primary aim of providing services to the Members and shall not exceed the threshold as set out in Regulation 12 of the Public Contract Regulations at all times.</w:t>
      </w:r>
    </w:p>
    <w:p w14:paraId="7ABFD4D1" w14:textId="77777777" w:rsidR="00145116" w:rsidRPr="007A044E" w:rsidRDefault="00A06A87" w:rsidP="00A06A87">
      <w:pPr>
        <w:pStyle w:val="Introduction"/>
      </w:pPr>
      <w:r>
        <w:t>The Members are</w:t>
      </w:r>
      <w:r w:rsidR="00A4431D">
        <w:t xml:space="preserve"> </w:t>
      </w:r>
      <w:r>
        <w:t>local authorities</w:t>
      </w:r>
      <w:r w:rsidR="00A4431D">
        <w:t xml:space="preserve"> </w:t>
      </w:r>
      <w:r w:rsidR="00D30AB9">
        <w:t xml:space="preserve">exercising </w:t>
      </w:r>
      <w:r w:rsidR="00A4431D">
        <w:t>their powers under</w:t>
      </w:r>
      <w:r w:rsidR="00A4431D" w:rsidRPr="00914942">
        <w:t xml:space="preserve"> </w:t>
      </w:r>
      <w:r w:rsidR="00A4431D">
        <w:rPr>
          <w:bCs/>
        </w:rPr>
        <w:t>s</w:t>
      </w:r>
      <w:r w:rsidR="00A4431D" w:rsidRPr="0049275D">
        <w:rPr>
          <w:bCs/>
        </w:rPr>
        <w:t>ection 1 Localism Act 2011 when</w:t>
      </w:r>
      <w:r w:rsidR="00A4431D">
        <w:t xml:space="preserve"> establishing the Company.</w:t>
      </w:r>
    </w:p>
    <w:p w14:paraId="2C54420D" w14:textId="77777777" w:rsidR="0011676C" w:rsidRPr="0001543B" w:rsidRDefault="00345B24" w:rsidP="00345B24">
      <w:pPr>
        <w:pStyle w:val="Introduction"/>
      </w:pPr>
      <w:r w:rsidRPr="0001543B">
        <w:t xml:space="preserve">The Members wish to participate as Members in the Company and have agreed to </w:t>
      </w:r>
      <w:proofErr w:type="gramStart"/>
      <w:r w:rsidRPr="0001543B">
        <w:t>enter into</w:t>
      </w:r>
      <w:proofErr w:type="gramEnd"/>
      <w:r w:rsidRPr="0001543B">
        <w:t xml:space="preserve"> this Deed for the purpose of regulating their relationship with each other and the Company as provided herein.</w:t>
      </w:r>
    </w:p>
    <w:p w14:paraId="3776A465" w14:textId="77777777" w:rsidR="0011676C" w:rsidRPr="0001543B" w:rsidRDefault="00345B24" w:rsidP="00A72A6C">
      <w:pPr>
        <w:pStyle w:val="Introduction"/>
      </w:pPr>
      <w:r w:rsidRPr="0001543B">
        <w:t>The Company has agreed with the Members that it will comply with the terms and conditions of this Deed insofar as they relate to the Company.</w:t>
      </w:r>
    </w:p>
    <w:p w14:paraId="5D8D8EF5" w14:textId="77777777" w:rsidR="00075C85" w:rsidRPr="00DC727E" w:rsidRDefault="00345B24" w:rsidP="006A48CA">
      <w:pPr>
        <w:pStyle w:val="Introduction"/>
      </w:pPr>
      <w:r w:rsidRPr="00DC727E">
        <w:t>Critical management decisions are reserved to the Members</w:t>
      </w:r>
      <w:r w:rsidR="002A7EB3">
        <w:t xml:space="preserve"> </w:t>
      </w:r>
      <w:r w:rsidRPr="00DC727E">
        <w:t>and these are set out in Schedule 1</w:t>
      </w:r>
      <w:r w:rsidR="00A72A6C">
        <w:t xml:space="preserve"> </w:t>
      </w:r>
      <w:r w:rsidRPr="00DC727E">
        <w:t>to this Deed.</w:t>
      </w:r>
    </w:p>
    <w:p w14:paraId="1AB225CC" w14:textId="77777777" w:rsidR="0011676C" w:rsidRPr="00345B24" w:rsidRDefault="00345B24" w:rsidP="0096486D">
      <w:pPr>
        <w:pStyle w:val="AgreedTerms"/>
        <w:keepNext/>
      </w:pPr>
      <w:r>
        <w:t>Agreed terms</w:t>
      </w:r>
    </w:p>
    <w:p w14:paraId="3F60BFF4" w14:textId="77777777" w:rsidR="0011676C" w:rsidRPr="0001543B" w:rsidRDefault="00C257BB" w:rsidP="007D7B93">
      <w:pPr>
        <w:pStyle w:val="Level1"/>
        <w:keepNext/>
      </w:pPr>
      <w:r w:rsidRPr="007D7B93">
        <w:rPr>
          <w:rStyle w:val="Level1asheadingtext"/>
        </w:rPr>
        <w:fldChar w:fldCharType="begin"/>
      </w:r>
      <w:r w:rsidRPr="007D7B93">
        <w:rPr>
          <w:rStyle w:val="Level1asheadingtext"/>
        </w:rPr>
        <w:instrText xml:space="preserve"> </w:instrText>
      </w:r>
      <w:r w:rsidR="005540F5" w:rsidRPr="007D7B93">
        <w:rPr>
          <w:rStyle w:val="Level1asheadingtext"/>
        </w:rPr>
        <w:instrText> </w:instrText>
      </w:r>
      <w:r w:rsidRPr="007D7B93">
        <w:rPr>
          <w:rStyle w:val="Level1asheadingtext"/>
        </w:rPr>
        <w:instrText>TC</w:instrText>
      </w:r>
      <w:r w:rsidR="005540F5" w:rsidRPr="007D7B93">
        <w:rPr>
          <w:rStyle w:val="Level1asheadingtext"/>
        </w:rPr>
        <w:instrText> </w:instrText>
      </w:r>
      <w:r w:rsidRPr="007D7B93">
        <w:rPr>
          <w:rStyle w:val="Level1asheadingtext"/>
        </w:rPr>
        <w:instrText>"</w:instrText>
      </w:r>
      <w:r w:rsidRPr="007D7B93">
        <w:rPr>
          <w:rStyle w:val="Level1asheadingtext"/>
        </w:rPr>
        <w:fldChar w:fldCharType="begin"/>
      </w:r>
      <w:r w:rsidR="008551A6">
        <w:rPr>
          <w:rStyle w:val="Level1asheadingtext"/>
        </w:rPr>
        <w:instrText xml:space="preserve"> REF _Ref420314990 \r \h</w:instrText>
      </w:r>
      <w:r w:rsidRPr="007D7B93">
        <w:rPr>
          <w:rStyle w:val="Level1asheadingtext"/>
        </w:rPr>
      </w:r>
      <w:r w:rsidRPr="007D7B93">
        <w:rPr>
          <w:rStyle w:val="Level1asheadingtext"/>
        </w:rPr>
        <w:fldChar w:fldCharType="separate"/>
      </w:r>
      <w:bookmarkStart w:id="8" w:name="_Toc2167999"/>
      <w:r w:rsidR="00CB1A1C">
        <w:rPr>
          <w:rStyle w:val="Level1asheadingtext"/>
          <w:cs/>
        </w:rPr>
        <w:instrText>‎</w:instrText>
      </w:r>
      <w:r w:rsidR="00CB1A1C">
        <w:rPr>
          <w:rStyle w:val="Level1asheadingtext"/>
        </w:rPr>
        <w:instrText>1</w:instrText>
      </w:r>
      <w:r w:rsidRPr="007D7B93">
        <w:rPr>
          <w:rStyle w:val="Level1asheadingtext"/>
        </w:rPr>
        <w:fldChar w:fldCharType="end"/>
      </w:r>
      <w:r w:rsidRPr="007D7B93">
        <w:rPr>
          <w:rStyle w:val="Level1asheadingtext"/>
        </w:rPr>
        <w:tab/>
        <w:instrText>Definitions and Interpretation</w:instrText>
      </w:r>
      <w:bookmarkEnd w:id="8"/>
      <w:r w:rsidRPr="007D7B93">
        <w:rPr>
          <w:rStyle w:val="Level1asheadingtext"/>
        </w:rPr>
        <w:instrText xml:space="preserve">" \l1 </w:instrText>
      </w:r>
      <w:r w:rsidRPr="007D7B93">
        <w:rPr>
          <w:rStyle w:val="Level1asheadingtext"/>
        </w:rPr>
        <w:fldChar w:fldCharType="end"/>
      </w:r>
      <w:bookmarkStart w:id="9" w:name="_Ref420275178"/>
      <w:bookmarkStart w:id="10" w:name="_Ref420314990"/>
      <w:r w:rsidR="00345B24" w:rsidRPr="007D7B93">
        <w:rPr>
          <w:rStyle w:val="Level1asheadingtext"/>
        </w:rPr>
        <w:t xml:space="preserve">Definitions </w:t>
      </w:r>
      <w:r w:rsidR="0096486D" w:rsidRPr="007D7B93">
        <w:rPr>
          <w:rStyle w:val="Level1asheadingtext"/>
        </w:rPr>
        <w:t>a</w:t>
      </w:r>
      <w:r w:rsidR="00345B24" w:rsidRPr="007D7B93">
        <w:rPr>
          <w:rStyle w:val="Level1asheadingtext"/>
        </w:rPr>
        <w:t>nd Interpretation</w:t>
      </w:r>
      <w:bookmarkEnd w:id="9"/>
      <w:bookmarkEnd w:id="10"/>
    </w:p>
    <w:p w14:paraId="7DB0B9FF" w14:textId="77777777" w:rsidR="0011676C" w:rsidRPr="0001543B" w:rsidRDefault="00345B24" w:rsidP="0096486D">
      <w:pPr>
        <w:pStyle w:val="Body1"/>
        <w:keepNext/>
      </w:pPr>
      <w:r w:rsidRPr="0001543B">
        <w:t>In this Deed:</w:t>
      </w:r>
    </w:p>
    <w:p w14:paraId="7FDC5AFA" w14:textId="77777777" w:rsidR="0011676C" w:rsidRPr="0001543B" w:rsidRDefault="00345B24" w:rsidP="00345B24">
      <w:pPr>
        <w:pStyle w:val="Level2"/>
      </w:pPr>
      <w:r w:rsidRPr="0001543B">
        <w:t>the following expressions have the following meanings unless inconsistent with the context:</w:t>
      </w:r>
    </w:p>
    <w:p w14:paraId="439B2607" w14:textId="77777777" w:rsidR="00345B24" w:rsidRPr="00345B24" w:rsidRDefault="00345B24" w:rsidP="00345B24">
      <w:pPr>
        <w:pStyle w:val="Body2"/>
      </w:pPr>
      <w:r w:rsidRPr="0001543B">
        <w:rPr>
          <w:b/>
        </w:rPr>
        <w:t>Act</w:t>
      </w:r>
      <w:r>
        <w:t xml:space="preserve"> </w:t>
      </w:r>
      <w:r w:rsidR="0096486D">
        <w:t xml:space="preserve">means </w:t>
      </w:r>
      <w:r w:rsidRPr="0001543B">
        <w:t>the Companies Act 2006</w:t>
      </w:r>
      <w:r w:rsidR="0096486D">
        <w:t>;</w:t>
      </w:r>
    </w:p>
    <w:p w14:paraId="320EA21A" w14:textId="77777777" w:rsidR="00345B24" w:rsidRPr="0096486D" w:rsidRDefault="00345B24" w:rsidP="003A1649">
      <w:pPr>
        <w:pStyle w:val="Body2"/>
      </w:pPr>
      <w:r w:rsidRPr="0001543B">
        <w:rPr>
          <w:b/>
        </w:rPr>
        <w:t>Annual Business Plan</w:t>
      </w:r>
      <w:r>
        <w:t xml:space="preserve"> means </w:t>
      </w:r>
      <w:r w:rsidRPr="0001543B">
        <w:t xml:space="preserve">a business plan in a form to be approved by the </w:t>
      </w:r>
      <w:r w:rsidR="00594EE8">
        <w:t xml:space="preserve">Members </w:t>
      </w:r>
      <w:r w:rsidRPr="0001543B">
        <w:t xml:space="preserve"> setting out the implementation, over a particular Financial Year, of the strategic objectives of the Company in relation to the Business as described in the </w:t>
      </w:r>
      <w:r w:rsidR="003A1649">
        <w:t>Service Plans</w:t>
      </w:r>
      <w:r w:rsidRPr="0001543B">
        <w:t>, to include budgets, expenses (including any administrative expenses) and projec</w:t>
      </w:r>
      <w:r w:rsidR="0096486D">
        <w:t xml:space="preserve">ted financial results for such </w:t>
      </w:r>
      <w:r w:rsidRPr="0001543B">
        <w:t>Financial Year</w:t>
      </w:r>
      <w:r w:rsidR="0096486D">
        <w:t>;</w:t>
      </w:r>
    </w:p>
    <w:p w14:paraId="766D84D3" w14:textId="77777777" w:rsidR="00345B24" w:rsidRPr="0096486D" w:rsidRDefault="00345B24" w:rsidP="00345B24">
      <w:pPr>
        <w:pStyle w:val="Body2"/>
        <w:rPr>
          <w:b/>
        </w:rPr>
      </w:pPr>
      <w:r w:rsidRPr="0096486D">
        <w:rPr>
          <w:b/>
        </w:rPr>
        <w:t>Application for Membership and Deed of Adherence</w:t>
      </w:r>
      <w:r w:rsidR="0096486D">
        <w:t xml:space="preserve"> means </w:t>
      </w:r>
      <w:r w:rsidR="0096486D" w:rsidRPr="0001543B">
        <w:t xml:space="preserve">an application for membership of the Company and deed of adherence to this Deed in the form set out at </w:t>
      </w:r>
      <w:r w:rsidR="0096486D" w:rsidRPr="00C71A49">
        <w:t>Schedule 2</w:t>
      </w:r>
      <w:r w:rsidR="0096486D" w:rsidRPr="0096486D">
        <w:t>;</w:t>
      </w:r>
    </w:p>
    <w:p w14:paraId="628D9A7F" w14:textId="77777777" w:rsidR="00345B24" w:rsidRPr="00345B24" w:rsidRDefault="00345B24" w:rsidP="00F07229">
      <w:pPr>
        <w:pStyle w:val="Body2"/>
      </w:pPr>
      <w:r w:rsidRPr="0001543B">
        <w:rPr>
          <w:b/>
        </w:rPr>
        <w:t>Articles</w:t>
      </w:r>
      <w:r>
        <w:t xml:space="preserve"> </w:t>
      </w:r>
      <w:r w:rsidR="0096486D">
        <w:t xml:space="preserve">means </w:t>
      </w:r>
      <w:r w:rsidRPr="0001543B">
        <w:t xml:space="preserve">the articles of association of the Company </w:t>
      </w:r>
      <w:r w:rsidR="00643F5C">
        <w:t xml:space="preserve">as </w:t>
      </w:r>
      <w:r w:rsidRPr="0001543B">
        <w:t>adopted (as may be amended from time to time)</w:t>
      </w:r>
      <w:r w:rsidR="0096486D">
        <w:t>;</w:t>
      </w:r>
    </w:p>
    <w:p w14:paraId="6D6CE01D" w14:textId="77777777" w:rsidR="00B82128" w:rsidRDefault="00345B24" w:rsidP="00415AF3">
      <w:pPr>
        <w:pStyle w:val="Body2"/>
      </w:pPr>
      <w:r w:rsidRPr="0096486D">
        <w:rPr>
          <w:b/>
        </w:rPr>
        <w:t>Board</w:t>
      </w:r>
      <w:r w:rsidR="0096486D">
        <w:t xml:space="preserve"> means the D</w:t>
      </w:r>
      <w:r w:rsidR="0096486D" w:rsidRPr="0001543B">
        <w:t>irectors of the Company, or such of those Directors present at a duly convened meeting of the Directors at which a quorum is present in accordance with the Articl</w:t>
      </w:r>
      <w:r w:rsidR="0096486D">
        <w:t>es;</w:t>
      </w:r>
    </w:p>
    <w:p w14:paraId="04DE9A8C" w14:textId="77777777" w:rsidR="00345B24" w:rsidRPr="00345B24" w:rsidRDefault="00345B24" w:rsidP="00B82128">
      <w:pPr>
        <w:pStyle w:val="Body2"/>
      </w:pPr>
      <w:r w:rsidRPr="0001543B">
        <w:rPr>
          <w:b/>
        </w:rPr>
        <w:lastRenderedPageBreak/>
        <w:t>Business</w:t>
      </w:r>
      <w:r>
        <w:t xml:space="preserve"> </w:t>
      </w:r>
      <w:r w:rsidR="0096486D">
        <w:t xml:space="preserve">means the business of the </w:t>
      </w:r>
      <w:r w:rsidR="00C130B0">
        <w:t>Company</w:t>
      </w:r>
      <w:r w:rsidR="0096486D">
        <w:t xml:space="preserve"> </w:t>
      </w:r>
      <w:r w:rsidR="00C130B0">
        <w:t xml:space="preserve">(including any </w:t>
      </w:r>
      <w:r w:rsidR="00415AF3">
        <w:t>S</w:t>
      </w:r>
      <w:r w:rsidR="00C130B0">
        <w:t xml:space="preserve">ubsidiaries) </w:t>
      </w:r>
      <w:r w:rsidR="0096486D">
        <w:t xml:space="preserve">as described in </w:t>
      </w:r>
      <w:r w:rsidRPr="0096486D">
        <w:t xml:space="preserve">clause </w:t>
      </w:r>
      <w:r w:rsidR="00B82128">
        <w:fldChar w:fldCharType="begin"/>
      </w:r>
      <w:r w:rsidR="00B82128">
        <w:instrText xml:space="preserve"> REF _Ref420275521 \r \h </w:instrText>
      </w:r>
      <w:r w:rsidR="00B82128">
        <w:fldChar w:fldCharType="separate"/>
      </w:r>
      <w:r w:rsidR="00CF7C84">
        <w:rPr>
          <w:cs/>
        </w:rPr>
        <w:t>‎</w:t>
      </w:r>
      <w:r w:rsidR="00CF7C84">
        <w:t>4</w:t>
      </w:r>
      <w:r w:rsidR="00B82128">
        <w:fldChar w:fldCharType="end"/>
      </w:r>
      <w:r w:rsidRPr="0001543B">
        <w:t xml:space="preserve"> and/or such other business as the Members may unanimously agree from time to time in writing should be carried on by the </w:t>
      </w:r>
      <w:r w:rsidR="00C130B0">
        <w:t>Company</w:t>
      </w:r>
      <w:r w:rsidR="0096486D">
        <w:t>;</w:t>
      </w:r>
    </w:p>
    <w:p w14:paraId="6ADB9073" w14:textId="77777777" w:rsidR="009F68CB" w:rsidRDefault="005E1849" w:rsidP="005E1849">
      <w:pPr>
        <w:pStyle w:val="Body2"/>
      </w:pPr>
      <w:r>
        <w:rPr>
          <w:b/>
          <w:bCs/>
        </w:rPr>
        <w:t>Boroughs' Representative Body</w:t>
      </w:r>
      <w:r w:rsidR="009F68CB">
        <w:t xml:space="preserve"> means a board comprising the Voting Representatives as described in clause </w:t>
      </w:r>
      <w:r w:rsidR="009F68CB">
        <w:fldChar w:fldCharType="begin"/>
      </w:r>
      <w:r w:rsidR="009F68CB">
        <w:instrText xml:space="preserve"> REF _Ref420275474 \r \h </w:instrText>
      </w:r>
      <w:r w:rsidR="009F68CB">
        <w:fldChar w:fldCharType="separate"/>
      </w:r>
      <w:r w:rsidR="009F68CB">
        <w:rPr>
          <w:cs/>
        </w:rPr>
        <w:t>‎</w:t>
      </w:r>
      <w:r w:rsidR="009F68CB">
        <w:t>3</w:t>
      </w:r>
      <w:r w:rsidR="009F68CB">
        <w:fldChar w:fldCharType="end"/>
      </w:r>
      <w:r w:rsidR="009F68CB">
        <w:t>;</w:t>
      </w:r>
    </w:p>
    <w:p w14:paraId="04417056" w14:textId="77777777" w:rsidR="00345B24" w:rsidRPr="00345B24" w:rsidRDefault="00345B24" w:rsidP="00345B24">
      <w:pPr>
        <w:pStyle w:val="Body2"/>
      </w:pPr>
      <w:r w:rsidRPr="0096486D">
        <w:rPr>
          <w:b/>
        </w:rPr>
        <w:t>Business Day</w:t>
      </w:r>
      <w:r w:rsidR="0096486D">
        <w:t xml:space="preserve"> means </w:t>
      </w:r>
      <w:r w:rsidR="0096486D" w:rsidRPr="0001543B">
        <w:t>any day (other than a Saturday or Sunday) or a bank or public holiday in England and Wales</w:t>
      </w:r>
      <w:r w:rsidR="0096486D">
        <w:t>;</w:t>
      </w:r>
    </w:p>
    <w:p w14:paraId="5D7F3DBA" w14:textId="77777777" w:rsidR="00345B24" w:rsidRPr="00345B24" w:rsidRDefault="00345B24" w:rsidP="002572B5">
      <w:pPr>
        <w:pStyle w:val="Body2"/>
      </w:pPr>
      <w:r w:rsidRPr="0001543B">
        <w:rPr>
          <w:b/>
        </w:rPr>
        <w:t>Completion</w:t>
      </w:r>
      <w:r>
        <w:t xml:space="preserve"> </w:t>
      </w:r>
      <w:r w:rsidR="0096486D">
        <w:t xml:space="preserve">means </w:t>
      </w:r>
      <w:r w:rsidRPr="0001543B">
        <w:t xml:space="preserve">the performance by the parties of their respective obligations under </w:t>
      </w:r>
      <w:r w:rsidRPr="00C71A49">
        <w:t>clause</w:t>
      </w:r>
      <w:r w:rsidR="002572B5">
        <w:t xml:space="preserve"> 5</w:t>
      </w:r>
      <w:r w:rsidR="0096486D">
        <w:t>;</w:t>
      </w:r>
    </w:p>
    <w:p w14:paraId="756FE208" w14:textId="77777777" w:rsidR="00345B24" w:rsidRPr="00345B24" w:rsidRDefault="00345B24" w:rsidP="00345B24">
      <w:pPr>
        <w:pStyle w:val="Body2"/>
      </w:pPr>
      <w:r w:rsidRPr="0001543B">
        <w:rPr>
          <w:b/>
        </w:rPr>
        <w:t>Confidential Information</w:t>
      </w:r>
      <w:r>
        <w:t xml:space="preserve"> means </w:t>
      </w:r>
      <w:r w:rsidRPr="0001543B">
        <w:t>any financial or other information in respect of the Company or the Business or the Members (in the case of the Company) or any other Member (in the case of a Member) or any matter subject to or in connection with this Deed</w:t>
      </w:r>
      <w:r w:rsidR="00643FA3">
        <w:t>;</w:t>
      </w:r>
      <w:r w:rsidRPr="0001543B">
        <w:t xml:space="preserve"> </w:t>
      </w:r>
    </w:p>
    <w:p w14:paraId="603F4876" w14:textId="77777777" w:rsidR="00345B24" w:rsidRPr="00345B24" w:rsidRDefault="00345B24" w:rsidP="004A505D">
      <w:pPr>
        <w:pStyle w:val="Body2"/>
      </w:pPr>
      <w:r w:rsidRPr="00643FA3">
        <w:rPr>
          <w:b/>
        </w:rPr>
        <w:t>Deed of Adherence</w:t>
      </w:r>
      <w:r w:rsidR="00643FA3">
        <w:t xml:space="preserve"> means a</w:t>
      </w:r>
      <w:r w:rsidR="00643FA3" w:rsidRPr="0001543B">
        <w:t xml:space="preserve"> deed of adherence to this Deed in the form set out at </w:t>
      </w:r>
      <w:r w:rsidR="00643FA3" w:rsidRPr="00C71A49">
        <w:t>Schedule 2</w:t>
      </w:r>
      <w:r w:rsidR="00643FA3" w:rsidRPr="0001543B">
        <w:t xml:space="preserve"> or such other form as the </w:t>
      </w:r>
      <w:r w:rsidR="005B21F4">
        <w:t xml:space="preserve">Members </w:t>
      </w:r>
      <w:r w:rsidR="00643FA3" w:rsidRPr="0001543B">
        <w:t>may prescribe</w:t>
      </w:r>
      <w:r w:rsidR="00703082">
        <w:t>;</w:t>
      </w:r>
    </w:p>
    <w:p w14:paraId="76CBC4EF" w14:textId="77777777" w:rsidR="00345B24" w:rsidRDefault="00345B24" w:rsidP="00345B24">
      <w:pPr>
        <w:pStyle w:val="Body2"/>
      </w:pPr>
      <w:r w:rsidRPr="0001543B">
        <w:rPr>
          <w:b/>
        </w:rPr>
        <w:t>Director</w:t>
      </w:r>
      <w:r>
        <w:t xml:space="preserve"> means </w:t>
      </w:r>
      <w:r w:rsidRPr="0001543B">
        <w:t>any duly appointed director of the Company from time to time</w:t>
      </w:r>
      <w:r w:rsidR="00703082">
        <w:t>;</w:t>
      </w:r>
    </w:p>
    <w:p w14:paraId="024EFE83" w14:textId="77777777" w:rsidR="00345B24" w:rsidRDefault="00345B24" w:rsidP="00345B24">
      <w:pPr>
        <w:pStyle w:val="Body2"/>
      </w:pPr>
      <w:r w:rsidRPr="0001543B">
        <w:rPr>
          <w:b/>
        </w:rPr>
        <w:t>Encumbrance</w:t>
      </w:r>
      <w:r>
        <w:t xml:space="preserve"> means </w:t>
      </w:r>
      <w:r w:rsidRPr="0001543B">
        <w:t>any mortgage, charge, pledge, lien, assignment by way of security, option, refusal, other preferential arrangement, third party right or interest, security interest of any kind or other arrangement having similar effect</w:t>
      </w:r>
      <w:r w:rsidR="00703082">
        <w:t>;</w:t>
      </w:r>
    </w:p>
    <w:p w14:paraId="2B869A78" w14:textId="77777777" w:rsidR="00DF5617" w:rsidRPr="000C5A8F" w:rsidRDefault="00DF5617" w:rsidP="009C0DA9">
      <w:pPr>
        <w:pStyle w:val="Body1"/>
      </w:pPr>
      <w:r>
        <w:rPr>
          <w:b/>
          <w:bCs/>
        </w:rPr>
        <w:t xml:space="preserve">Financial Year </w:t>
      </w:r>
      <w:r w:rsidR="009C0DA9">
        <w:t>means the year commencing 1 April and expiring on the subsequent 31 March</w:t>
      </w:r>
      <w:r>
        <w:t>;</w:t>
      </w:r>
    </w:p>
    <w:p w14:paraId="65E0ADE2" w14:textId="77777777" w:rsidR="00345B24" w:rsidRPr="00345B24" w:rsidRDefault="00345B24" w:rsidP="00345B24">
      <w:pPr>
        <w:pStyle w:val="Body2"/>
      </w:pPr>
      <w:r w:rsidRPr="0001543B">
        <w:rPr>
          <w:b/>
        </w:rPr>
        <w:t>FOIA</w:t>
      </w:r>
      <w:r>
        <w:t xml:space="preserve"> means </w:t>
      </w:r>
      <w:r w:rsidRPr="0001543B">
        <w:t>the Freedom of Information Act 2000</w:t>
      </w:r>
      <w:r w:rsidR="00703082">
        <w:t>;</w:t>
      </w:r>
    </w:p>
    <w:p w14:paraId="777BA219" w14:textId="77777777" w:rsidR="00345B24" w:rsidRPr="00345B24" w:rsidRDefault="00345B24" w:rsidP="00345B24">
      <w:pPr>
        <w:pStyle w:val="Body2"/>
      </w:pPr>
      <w:r w:rsidRPr="0001543B">
        <w:rPr>
          <w:b/>
        </w:rPr>
        <w:t>Information</w:t>
      </w:r>
      <w:r>
        <w:t xml:space="preserve"> </w:t>
      </w:r>
      <w:r w:rsidRPr="0001543B">
        <w:t>has the meaning given under section 84 of the FOIA</w:t>
      </w:r>
      <w:r w:rsidR="00703082">
        <w:t>;</w:t>
      </w:r>
    </w:p>
    <w:p w14:paraId="5D06819B" w14:textId="77777777" w:rsidR="0088727A" w:rsidRPr="0088727A" w:rsidRDefault="0088727A" w:rsidP="0088727A">
      <w:pPr>
        <w:pStyle w:val="Body1"/>
      </w:pPr>
      <w:r>
        <w:rPr>
          <w:b/>
          <w:bCs/>
        </w:rPr>
        <w:t xml:space="preserve">Lease Assignment Documents </w:t>
      </w:r>
      <w:r>
        <w:t>means the assignment documents assigning leases held by a Member to the Company.</w:t>
      </w:r>
    </w:p>
    <w:p w14:paraId="5DA70022" w14:textId="77777777" w:rsidR="002572B5" w:rsidRPr="002572B5" w:rsidRDefault="002572B5" w:rsidP="002572B5">
      <w:pPr>
        <w:pStyle w:val="Body1"/>
      </w:pPr>
      <w:r>
        <w:rPr>
          <w:b/>
          <w:bCs/>
        </w:rPr>
        <w:t xml:space="preserve">London Councils </w:t>
      </w:r>
      <w:r>
        <w:t>means the cross-party organisation that represents that represents London's 32 local authorities;</w:t>
      </w:r>
    </w:p>
    <w:p w14:paraId="6ABCF69C" w14:textId="77777777" w:rsidR="009673BC" w:rsidRDefault="00345B24" w:rsidP="009F68CB">
      <w:pPr>
        <w:pStyle w:val="Body2"/>
      </w:pPr>
      <w:r w:rsidRPr="009673BC">
        <w:rPr>
          <w:b/>
        </w:rPr>
        <w:t>Member</w:t>
      </w:r>
      <w:r w:rsidR="00492131">
        <w:rPr>
          <w:b/>
        </w:rPr>
        <w:t>(s)</w:t>
      </w:r>
      <w:r w:rsidR="009673BC">
        <w:t xml:space="preserve"> means </w:t>
      </w:r>
      <w:proofErr w:type="spellStart"/>
      <w:r w:rsidR="009673BC" w:rsidRPr="0001543B">
        <w:t>any body</w:t>
      </w:r>
      <w:proofErr w:type="spellEnd"/>
      <w:r w:rsidR="009673BC" w:rsidRPr="0001543B">
        <w:t xml:space="preserve"> or person admitted to Membership from time to time in accordance with the Articles and this Deed</w:t>
      </w:r>
      <w:r w:rsidR="009673BC">
        <w:t>;</w:t>
      </w:r>
    </w:p>
    <w:p w14:paraId="6E4DABD7" w14:textId="77777777" w:rsidR="00C91E94" w:rsidRDefault="00C91E94" w:rsidP="00BF13FB">
      <w:pPr>
        <w:pStyle w:val="Body2"/>
      </w:pPr>
      <w:r>
        <w:rPr>
          <w:b/>
          <w:bCs/>
        </w:rPr>
        <w:t xml:space="preserve">Normal Trade Credit </w:t>
      </w:r>
      <w:r>
        <w:t>means the credit which arises when a supplier of goods and/or services allows the Company to pay for those goods and/or services at a date which is later than the date upon which they are supplied to the Company</w:t>
      </w:r>
      <w:r w:rsidR="00E61F65">
        <w:t>;</w:t>
      </w:r>
    </w:p>
    <w:p w14:paraId="34C649E6" w14:textId="77777777" w:rsidR="00E61F65" w:rsidRPr="00E61F65" w:rsidRDefault="00E61F65" w:rsidP="00BF13FB">
      <w:pPr>
        <w:pStyle w:val="Body2"/>
      </w:pPr>
      <w:r w:rsidRPr="00E61F65">
        <w:rPr>
          <w:b/>
          <w:bCs/>
        </w:rPr>
        <w:t>Operational Date</w:t>
      </w:r>
      <w:r>
        <w:rPr>
          <w:bCs/>
        </w:rPr>
        <w:t xml:space="preserve"> means the date upon which the Company commences the provision of the Services;</w:t>
      </w:r>
    </w:p>
    <w:p w14:paraId="360DBA85" w14:textId="77777777" w:rsidR="00C91E94" w:rsidRDefault="00C91E94" w:rsidP="00BF13FB">
      <w:pPr>
        <w:pStyle w:val="Body2"/>
      </w:pPr>
      <w:r>
        <w:rPr>
          <w:b/>
        </w:rPr>
        <w:t xml:space="preserve">Ordinary Resolution </w:t>
      </w:r>
      <w:r>
        <w:t>has the meaning given to it by section 282 of the Act;</w:t>
      </w:r>
    </w:p>
    <w:p w14:paraId="47B96279" w14:textId="77777777" w:rsidR="003B52C1" w:rsidRPr="006D750A" w:rsidRDefault="003B52C1" w:rsidP="009F68CB">
      <w:pPr>
        <w:pStyle w:val="Body2"/>
      </w:pPr>
      <w:r>
        <w:rPr>
          <w:b/>
        </w:rPr>
        <w:lastRenderedPageBreak/>
        <w:t xml:space="preserve">Project Documents </w:t>
      </w:r>
      <w:r w:rsidRPr="003B52C1">
        <w:rPr>
          <w:bCs/>
        </w:rPr>
        <w:t xml:space="preserve">means </w:t>
      </w:r>
      <w:r w:rsidR="006C4DDF">
        <w:t>the documents agreed between the Members relating to the operation and funding of the Company including (as applicable) t</w:t>
      </w:r>
      <w:r w:rsidR="006D750A">
        <w:t>he</w:t>
      </w:r>
      <w:r w:rsidR="006C4DDF" w:rsidRPr="006D750A">
        <w:t xml:space="preserve"> </w:t>
      </w:r>
      <w:r w:rsidR="008F3EF5">
        <w:t>Service Level Agreement</w:t>
      </w:r>
      <w:r w:rsidR="0088727A">
        <w:t>, the Secondment Agreement</w:t>
      </w:r>
      <w:r w:rsidR="009F68CB">
        <w:t xml:space="preserve"> </w:t>
      </w:r>
      <w:r w:rsidR="0088727A">
        <w:t>and the Lease Assignment Documents</w:t>
      </w:r>
      <w:r w:rsidR="006C4DDF" w:rsidRPr="006D750A">
        <w:t xml:space="preserve">; </w:t>
      </w:r>
    </w:p>
    <w:p w14:paraId="2E0393D9" w14:textId="77777777" w:rsidR="00A943B2" w:rsidRDefault="00A943B2" w:rsidP="00345B24">
      <w:pPr>
        <w:pStyle w:val="Body2"/>
        <w:rPr>
          <w:b/>
        </w:rPr>
      </w:pPr>
      <w:r>
        <w:rPr>
          <w:b/>
          <w:lang w:val="en-US"/>
        </w:rPr>
        <w:t xml:space="preserve">Public Body </w:t>
      </w:r>
      <w:r>
        <w:rPr>
          <w:bCs/>
          <w:lang w:val="en-US"/>
        </w:rPr>
        <w:t xml:space="preserve">means a body governed by public law as defined in the Public Contracts Regulations </w:t>
      </w:r>
      <w:r>
        <w:t xml:space="preserve">and </w:t>
      </w:r>
      <w:r>
        <w:rPr>
          <w:b/>
        </w:rPr>
        <w:t>Public Bodies</w:t>
      </w:r>
      <w:r>
        <w:t xml:space="preserve"> and </w:t>
      </w:r>
      <w:r w:rsidRPr="00E8133A">
        <w:rPr>
          <w:b/>
          <w:bCs/>
        </w:rPr>
        <w:t>Non-Public Bodies</w:t>
      </w:r>
      <w:r>
        <w:t xml:space="preserve"> shall be construed accordingly</w:t>
      </w:r>
      <w:r w:rsidRPr="0001543B">
        <w:rPr>
          <w:b/>
        </w:rPr>
        <w:t xml:space="preserve"> </w:t>
      </w:r>
    </w:p>
    <w:p w14:paraId="5A4BC824" w14:textId="77777777" w:rsidR="00A943B2" w:rsidRPr="00E8133A" w:rsidRDefault="00A943B2" w:rsidP="00A943B2">
      <w:pPr>
        <w:autoSpaceDE w:val="0"/>
        <w:autoSpaceDN w:val="0"/>
        <w:spacing w:after="120" w:line="360" w:lineRule="auto"/>
        <w:ind w:left="992"/>
        <w:jc w:val="both"/>
        <w:rPr>
          <w:bCs/>
        </w:rPr>
      </w:pPr>
      <w:r w:rsidRPr="00E8133A">
        <w:rPr>
          <w:b/>
          <w:lang w:val="en-US"/>
        </w:rPr>
        <w:t>Public Contracts Regulations</w:t>
      </w:r>
      <w:r>
        <w:rPr>
          <w:bCs/>
          <w:lang w:val="en-US"/>
        </w:rPr>
        <w:t xml:space="preserve"> means Public Contracts Regulations 2015 </w:t>
      </w:r>
      <w:r>
        <w:t>and any statutory modification or re-enactment thereof for the time being in force</w:t>
      </w:r>
      <w:r>
        <w:rPr>
          <w:bCs/>
        </w:rPr>
        <w:t>;</w:t>
      </w:r>
    </w:p>
    <w:p w14:paraId="284A04E4" w14:textId="77777777" w:rsidR="00345B24" w:rsidRPr="00345B24" w:rsidRDefault="00345B24" w:rsidP="00345B24">
      <w:pPr>
        <w:pStyle w:val="Body2"/>
      </w:pPr>
      <w:r w:rsidRPr="0001543B">
        <w:rPr>
          <w:b/>
        </w:rPr>
        <w:t>Request for Information</w:t>
      </w:r>
      <w:r w:rsidR="009673BC">
        <w:t xml:space="preserve"> </w:t>
      </w:r>
      <w:r w:rsidRPr="0001543B">
        <w:t>shall have the meaning set out in FOIA or any apparent request for information under the FOIA or the Environmental Information Regulations 2004</w:t>
      </w:r>
      <w:r w:rsidR="009673BC">
        <w:t>;</w:t>
      </w:r>
    </w:p>
    <w:p w14:paraId="3AAA6350" w14:textId="77777777" w:rsidR="00345B24" w:rsidRPr="00345B24" w:rsidRDefault="00345B24" w:rsidP="00BF13FB">
      <w:pPr>
        <w:pStyle w:val="Body2"/>
      </w:pPr>
      <w:r w:rsidRPr="009673BC">
        <w:rPr>
          <w:b/>
        </w:rPr>
        <w:t>Reserved Matter</w:t>
      </w:r>
      <w:r w:rsidR="009673BC">
        <w:t xml:space="preserve"> means </w:t>
      </w:r>
      <w:r w:rsidR="009673BC" w:rsidRPr="0001543B">
        <w:t>any of the individual management decisions reserved to the Members</w:t>
      </w:r>
      <w:r w:rsidR="00957F87">
        <w:t xml:space="preserve"> </w:t>
      </w:r>
      <w:r w:rsidR="009673BC" w:rsidRPr="0001543B">
        <w:t>and requiring</w:t>
      </w:r>
      <w:r w:rsidR="008C01C0">
        <w:t xml:space="preserve"> </w:t>
      </w:r>
      <w:r w:rsidR="00BF13FB">
        <w:t xml:space="preserve">the </w:t>
      </w:r>
      <w:r w:rsidR="00AE1C7C">
        <w:t xml:space="preserve">percentage </w:t>
      </w:r>
      <w:r w:rsidR="00BF13FB">
        <w:t>approval</w:t>
      </w:r>
      <w:r w:rsidR="009673BC" w:rsidRPr="0001543B">
        <w:t xml:space="preserve"> listed </w:t>
      </w:r>
      <w:r w:rsidR="005F1284" w:rsidRPr="0001543B">
        <w:t xml:space="preserve">in </w:t>
      </w:r>
      <w:r w:rsidR="005F1284" w:rsidRPr="00C71A49">
        <w:t>Schedule</w:t>
      </w:r>
      <w:r w:rsidR="009673BC" w:rsidRPr="00C71A49">
        <w:t> 1;</w:t>
      </w:r>
    </w:p>
    <w:p w14:paraId="35B0CEA7" w14:textId="77777777" w:rsidR="0088727A" w:rsidRPr="0088727A" w:rsidRDefault="0088727A" w:rsidP="00643F5C">
      <w:pPr>
        <w:pStyle w:val="Body2"/>
        <w:rPr>
          <w:bCs/>
        </w:rPr>
      </w:pPr>
      <w:r>
        <w:rPr>
          <w:b/>
        </w:rPr>
        <w:t xml:space="preserve">Secondment Agreement </w:t>
      </w:r>
      <w:r>
        <w:rPr>
          <w:bCs/>
        </w:rPr>
        <w:t>means the agreement between the Member and the Company for the secondment of employees from the Member to the Company</w:t>
      </w:r>
      <w:r w:rsidR="009F68CB">
        <w:rPr>
          <w:bCs/>
        </w:rPr>
        <w:t>;</w:t>
      </w:r>
    </w:p>
    <w:p w14:paraId="5AF4A74C" w14:textId="77777777" w:rsidR="00345B24" w:rsidRPr="00345B24" w:rsidRDefault="00345B24" w:rsidP="008F3EF5">
      <w:pPr>
        <w:pStyle w:val="Body2"/>
      </w:pPr>
      <w:r w:rsidRPr="009673BC">
        <w:rPr>
          <w:b/>
        </w:rPr>
        <w:t>Services</w:t>
      </w:r>
      <w:r w:rsidR="009673BC">
        <w:t xml:space="preserve"> means </w:t>
      </w:r>
      <w:r w:rsidR="009673BC" w:rsidRPr="0001543B">
        <w:t xml:space="preserve">the services </w:t>
      </w:r>
      <w:r w:rsidR="00415AF3">
        <w:t xml:space="preserve">that make up the Business of the Company </w:t>
      </w:r>
      <w:r w:rsidR="009673BC" w:rsidRPr="0001543B">
        <w:t xml:space="preserve">to be delivered by the Company under </w:t>
      </w:r>
      <w:r w:rsidR="00C130B0">
        <w:t>a</w:t>
      </w:r>
      <w:r w:rsidR="00415AF3">
        <w:t>ny</w:t>
      </w:r>
      <w:r w:rsidR="009673BC" w:rsidRPr="0001543B">
        <w:t xml:space="preserve"> </w:t>
      </w:r>
      <w:r w:rsidR="008F3EF5">
        <w:t>Service Level Agreement</w:t>
      </w:r>
      <w:r w:rsidR="009673BC">
        <w:t>;</w:t>
      </w:r>
    </w:p>
    <w:p w14:paraId="76C2E526" w14:textId="77777777" w:rsidR="00643F5C" w:rsidRPr="0096486D" w:rsidRDefault="008F3EF5" w:rsidP="008F3EF5">
      <w:pPr>
        <w:pStyle w:val="Body2"/>
        <w:rPr>
          <w:b/>
        </w:rPr>
      </w:pPr>
      <w:r w:rsidRPr="008F3EF5">
        <w:rPr>
          <w:b/>
        </w:rPr>
        <w:t xml:space="preserve">Service Level Agreement </w:t>
      </w:r>
      <w:r w:rsidR="00643F5C">
        <w:t>means a</w:t>
      </w:r>
      <w:r w:rsidR="00643F5C" w:rsidRPr="0001543B">
        <w:t xml:space="preserve"> </w:t>
      </w:r>
      <w:r>
        <w:t xml:space="preserve">service level agreement </w:t>
      </w:r>
      <w:r w:rsidR="00643F5C" w:rsidRPr="0001543B">
        <w:t xml:space="preserve">made between </w:t>
      </w:r>
      <w:r w:rsidR="00643F5C">
        <w:t>any Member</w:t>
      </w:r>
      <w:r w:rsidR="00643F5C" w:rsidRPr="0001543B">
        <w:t xml:space="preserve"> and the Company for the </w:t>
      </w:r>
      <w:r w:rsidR="00643F5C">
        <w:t>delivery of Services;</w:t>
      </w:r>
    </w:p>
    <w:p w14:paraId="2DDDDB24" w14:textId="77777777" w:rsidR="003A1649" w:rsidRPr="00DC727E" w:rsidRDefault="003A1649" w:rsidP="00BF13FB">
      <w:pPr>
        <w:pStyle w:val="Body2"/>
        <w:rPr>
          <w:bCs/>
        </w:rPr>
      </w:pPr>
      <w:r w:rsidRPr="00DC727E">
        <w:rPr>
          <w:b/>
        </w:rPr>
        <w:t xml:space="preserve">Service Plan </w:t>
      </w:r>
      <w:r w:rsidRPr="00DC727E">
        <w:rPr>
          <w:bCs/>
        </w:rPr>
        <w:t>means</w:t>
      </w:r>
      <w:r w:rsidR="00BF13FB" w:rsidRPr="00DC727E">
        <w:rPr>
          <w:bCs/>
        </w:rPr>
        <w:t xml:space="preserve"> the plan agreed on a rolling </w:t>
      </w:r>
      <w:proofErr w:type="gramStart"/>
      <w:r w:rsidR="00BF13FB" w:rsidRPr="00DC727E">
        <w:rPr>
          <w:bCs/>
        </w:rPr>
        <w:t>three year</w:t>
      </w:r>
      <w:proofErr w:type="gramEnd"/>
      <w:r w:rsidR="00BF13FB" w:rsidRPr="00DC727E">
        <w:rPr>
          <w:bCs/>
        </w:rPr>
        <w:t xml:space="preserve"> basis between the Company</w:t>
      </w:r>
      <w:r w:rsidR="00BF13FB">
        <w:rPr>
          <w:bCs/>
        </w:rPr>
        <w:t xml:space="preserve"> and each Member</w:t>
      </w:r>
      <w:r w:rsidR="00EE0C83">
        <w:rPr>
          <w:bCs/>
        </w:rPr>
        <w:t xml:space="preserve"> </w:t>
      </w:r>
      <w:r w:rsidR="00BF13FB">
        <w:rPr>
          <w:bCs/>
        </w:rPr>
        <w:t>detailing the Services;</w:t>
      </w:r>
      <w:r w:rsidR="00BE56A2">
        <w:rPr>
          <w:bCs/>
        </w:rPr>
        <w:t xml:space="preserve"> and</w:t>
      </w:r>
    </w:p>
    <w:p w14:paraId="332CC321" w14:textId="77777777" w:rsidR="00957F87" w:rsidRDefault="00345B24" w:rsidP="00345B24">
      <w:pPr>
        <w:pStyle w:val="Body2"/>
      </w:pPr>
      <w:r w:rsidRPr="0001543B">
        <w:rPr>
          <w:b/>
        </w:rPr>
        <w:t>Subsidiary</w:t>
      </w:r>
      <w:r>
        <w:t xml:space="preserve"> </w:t>
      </w:r>
      <w:r w:rsidRPr="0001543B">
        <w:t>has the meaning given t</w:t>
      </w:r>
      <w:r w:rsidR="009673BC">
        <w:t xml:space="preserve">o it by section </w:t>
      </w:r>
      <w:r w:rsidR="00FD0B76">
        <w:t>1159</w:t>
      </w:r>
      <w:r w:rsidR="00BE56A2">
        <w:t xml:space="preserve"> of the Act.</w:t>
      </w:r>
    </w:p>
    <w:p w14:paraId="574694AA" w14:textId="77777777" w:rsidR="0011676C" w:rsidRPr="0001543B" w:rsidRDefault="00345B24" w:rsidP="00345B24">
      <w:pPr>
        <w:pStyle w:val="Level2"/>
      </w:pPr>
      <w:r w:rsidRPr="0001543B">
        <w:t>references to any statute or statutory provisions will, unless the context otherwise requires, be construed as including references to any earlier statute or the corresponding provisions of any earlier statute, whether repealed or not, directly or indirectly amended, consolidated, extended or replaced by such statute or provisions, or re-enacted in such statute or provisions, and to any subsequent statute or the corresponding provisions of any subsequent statute in force at any time prior to the date of this Deed directly or indirectly amending, consolidating, extending, replacing or re-enacting the same, and will include any orders, regulations, instruments or other subordinate legislation made under the relevant statute or statutory provisions which are in force prior to the date of this Deed;</w:t>
      </w:r>
    </w:p>
    <w:p w14:paraId="49C22921" w14:textId="77777777" w:rsidR="0011676C" w:rsidRPr="0001543B" w:rsidRDefault="00345B24" w:rsidP="00345B24">
      <w:pPr>
        <w:pStyle w:val="Level2"/>
      </w:pPr>
      <w:r w:rsidRPr="0001543B">
        <w:t xml:space="preserve">references to persons will be construed </w:t>
      </w:r>
      <w:proofErr w:type="gramStart"/>
      <w:r w:rsidRPr="0001543B">
        <w:t>so as to</w:t>
      </w:r>
      <w:proofErr w:type="gramEnd"/>
      <w:r w:rsidRPr="0001543B">
        <w:t xml:space="preserve"> include bodies corporate, unincorporated associations and partnerships;</w:t>
      </w:r>
    </w:p>
    <w:p w14:paraId="38B0BBFE" w14:textId="77777777" w:rsidR="0011676C" w:rsidRPr="0001543B" w:rsidRDefault="00345B24" w:rsidP="00345B24">
      <w:pPr>
        <w:pStyle w:val="Level2"/>
      </w:pPr>
      <w:r w:rsidRPr="0001543B">
        <w:t>references to clauses, Schedules and Annexures are to clauses of and the Schedules and Annexures to this Deed;</w:t>
      </w:r>
    </w:p>
    <w:p w14:paraId="6F28D36A" w14:textId="77777777" w:rsidR="0011676C" w:rsidRPr="0001543B" w:rsidRDefault="00345B24" w:rsidP="00345B24">
      <w:pPr>
        <w:pStyle w:val="Level2"/>
      </w:pPr>
      <w:r w:rsidRPr="0001543B">
        <w:t>the Schedules form part of this Deed and will have the same force and effect as if expressly set out in the body of this Deed;</w:t>
      </w:r>
    </w:p>
    <w:p w14:paraId="0C43890A" w14:textId="77777777" w:rsidR="0011676C" w:rsidRPr="0001543B" w:rsidRDefault="00345B24" w:rsidP="00345B24">
      <w:pPr>
        <w:pStyle w:val="Level2"/>
      </w:pPr>
      <w:r w:rsidRPr="0001543B">
        <w:t>the headings to the clauses of this Deed and to the paragraphs of the Schedules will not affect its construction;</w:t>
      </w:r>
    </w:p>
    <w:p w14:paraId="15ECFE1B" w14:textId="77777777" w:rsidR="0011676C" w:rsidRPr="0001543B" w:rsidRDefault="00345B24" w:rsidP="00345B24">
      <w:pPr>
        <w:pStyle w:val="Level2"/>
      </w:pPr>
      <w:r w:rsidRPr="0001543B">
        <w:lastRenderedPageBreak/>
        <w:t>any ph</w:t>
      </w:r>
      <w:r w:rsidR="008C01C0">
        <w:t>r</w:t>
      </w:r>
      <w:r w:rsidRPr="0001543B">
        <w:t xml:space="preserve">ase in this Deed introduced by the term </w:t>
      </w:r>
      <w:r w:rsidRPr="009673BC">
        <w:rPr>
          <w:b/>
        </w:rPr>
        <w:t>include</w:t>
      </w:r>
      <w:r w:rsidRPr="0001543B">
        <w:t xml:space="preserve">, </w:t>
      </w:r>
      <w:r w:rsidRPr="009673BC">
        <w:rPr>
          <w:b/>
        </w:rPr>
        <w:t>including</w:t>
      </w:r>
      <w:r w:rsidRPr="0001543B">
        <w:t xml:space="preserve">, </w:t>
      </w:r>
      <w:proofErr w:type="gramStart"/>
      <w:r w:rsidRPr="009673BC">
        <w:rPr>
          <w:b/>
        </w:rPr>
        <w:t>in particular</w:t>
      </w:r>
      <w:r w:rsidRPr="0001543B">
        <w:t xml:space="preserve"> or</w:t>
      </w:r>
      <w:proofErr w:type="gramEnd"/>
      <w:r w:rsidRPr="0001543B">
        <w:t xml:space="preserve"> any similar expressions which will be construed as illustrative and will not limit the sense of the words preceding that term.</w:t>
      </w:r>
    </w:p>
    <w:p w14:paraId="3FDD117F"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_Ref420315192 \r \h</w:instrText>
      </w:r>
      <w:r w:rsidRPr="00C257BB">
        <w:fldChar w:fldCharType="separate"/>
      </w:r>
      <w:bookmarkStart w:id="11" w:name="_Toc2168000"/>
      <w:r w:rsidR="00CB1A1C">
        <w:rPr>
          <w:cs/>
        </w:rPr>
        <w:instrText>‎</w:instrText>
      </w:r>
      <w:r w:rsidR="00CB1A1C">
        <w:instrText>2</w:instrText>
      </w:r>
      <w:r w:rsidRPr="00C257BB">
        <w:fldChar w:fldCharType="end"/>
      </w:r>
      <w:r>
        <w:tab/>
        <w:instrText>Consideration</w:instrText>
      </w:r>
      <w:bookmarkEnd w:id="11"/>
      <w:r w:rsidRPr="00C257BB">
        <w:instrText xml:space="preserve">" \l1 </w:instrText>
      </w:r>
      <w:r w:rsidRPr="00C257BB">
        <w:fldChar w:fldCharType="end"/>
      </w:r>
      <w:bookmarkStart w:id="12" w:name="_Ref420275443"/>
      <w:bookmarkStart w:id="13" w:name="_Ref420315192"/>
      <w:r w:rsidR="00345B24" w:rsidRPr="00345B24">
        <w:rPr>
          <w:rStyle w:val="Level1asheadingtext"/>
        </w:rPr>
        <w:t xml:space="preserve">Consideration </w:t>
      </w:r>
      <w:bookmarkEnd w:id="12"/>
      <w:bookmarkEnd w:id="13"/>
    </w:p>
    <w:p w14:paraId="1EF51E1D" w14:textId="77777777" w:rsidR="0011676C" w:rsidRPr="0001543B" w:rsidRDefault="00345B24" w:rsidP="00345B24">
      <w:pPr>
        <w:pStyle w:val="Body1"/>
      </w:pPr>
      <w:r w:rsidRPr="0001543B">
        <w:t>In consideration of the mutual agreements and undertakings set out in this Deed the parties have granted the rights and accepted the obligations in this Deed.</w:t>
      </w:r>
    </w:p>
    <w:p w14:paraId="3C91045E"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_Ref420315208 \r \h</w:instrText>
      </w:r>
      <w:r w:rsidRPr="00C257BB">
        <w:fldChar w:fldCharType="separate"/>
      </w:r>
      <w:bookmarkStart w:id="14" w:name="_Toc2168001"/>
      <w:r w:rsidR="00CB1A1C">
        <w:rPr>
          <w:cs/>
        </w:rPr>
        <w:instrText>‎</w:instrText>
      </w:r>
      <w:r w:rsidR="00CB1A1C">
        <w:instrText>3</w:instrText>
      </w:r>
      <w:r w:rsidRPr="00C257BB">
        <w:fldChar w:fldCharType="end"/>
      </w:r>
      <w:r>
        <w:tab/>
        <w:instrText>Delegated Authority</w:instrText>
      </w:r>
      <w:bookmarkEnd w:id="14"/>
      <w:r w:rsidRPr="00C257BB">
        <w:instrText xml:space="preserve">" \l1 </w:instrText>
      </w:r>
      <w:r w:rsidRPr="00C257BB">
        <w:fldChar w:fldCharType="end"/>
      </w:r>
      <w:bookmarkStart w:id="15" w:name="_Ref420275474"/>
      <w:bookmarkStart w:id="16" w:name="_Ref420315208"/>
      <w:r w:rsidR="00345B24" w:rsidRPr="00345B24">
        <w:rPr>
          <w:rStyle w:val="Level1asheadingtext"/>
        </w:rPr>
        <w:t>Delegated Authority</w:t>
      </w:r>
      <w:bookmarkEnd w:id="15"/>
      <w:bookmarkEnd w:id="16"/>
    </w:p>
    <w:p w14:paraId="22616F14" w14:textId="77777777" w:rsidR="007F737E" w:rsidRPr="0001543B" w:rsidRDefault="00345B24" w:rsidP="00415AF3">
      <w:pPr>
        <w:pStyle w:val="Level2"/>
      </w:pPr>
      <w:r w:rsidRPr="0001543B">
        <w:t xml:space="preserve">Each </w:t>
      </w:r>
      <w:r w:rsidR="00415AF3">
        <w:t>Member</w:t>
      </w:r>
      <w:r w:rsidRPr="0001543B">
        <w:t xml:space="preserve"> shall </w:t>
      </w:r>
      <w:r w:rsidR="00B67647">
        <w:t>nominate</w:t>
      </w:r>
      <w:r w:rsidRPr="0001543B">
        <w:t xml:space="preserve"> one individual</w:t>
      </w:r>
      <w:r w:rsidR="004B23AA">
        <w:t xml:space="preserve"> </w:t>
      </w:r>
      <w:r w:rsidRPr="0001543B">
        <w:t>(</w:t>
      </w:r>
      <w:r w:rsidRPr="0001543B">
        <w:rPr>
          <w:b/>
        </w:rPr>
        <w:t>Voting</w:t>
      </w:r>
      <w:r w:rsidRPr="0001543B">
        <w:t xml:space="preserve"> </w:t>
      </w:r>
      <w:r w:rsidRPr="0001543B">
        <w:rPr>
          <w:b/>
        </w:rPr>
        <w:t>Representative</w:t>
      </w:r>
      <w:r w:rsidRPr="0001543B">
        <w:t xml:space="preserve"> as defined in the Articles) to represent </w:t>
      </w:r>
      <w:r w:rsidR="00415AF3">
        <w:t>that Member</w:t>
      </w:r>
      <w:r w:rsidRPr="0001543B">
        <w:t xml:space="preserve"> at general meetings of the Members, to cast the membership vote and to sign any resolution in writing on behalf of </w:t>
      </w:r>
      <w:r w:rsidR="00415AF3">
        <w:t>that Member</w:t>
      </w:r>
      <w:r w:rsidRPr="0001543B">
        <w:t xml:space="preserve"> (acting at all times within the bounds of the delegated authority and in accordance with the instructions of the appointing </w:t>
      </w:r>
      <w:r w:rsidR="00415AF3">
        <w:t>Member</w:t>
      </w:r>
      <w:r w:rsidRPr="0001543B">
        <w:t xml:space="preserve"> in respect of any such resolution).</w:t>
      </w:r>
    </w:p>
    <w:p w14:paraId="0EEF1F72" w14:textId="77777777" w:rsidR="00C87F19" w:rsidRPr="0001543B" w:rsidRDefault="00345B24" w:rsidP="00415AF3">
      <w:pPr>
        <w:pStyle w:val="Level2"/>
      </w:pPr>
      <w:r w:rsidRPr="0001543B">
        <w:t>Delegated authority shall be in writing in agreed f</w:t>
      </w:r>
      <w:r w:rsidR="00E3171D">
        <w:t>orm and served upon the Company</w:t>
      </w:r>
      <w:r w:rsidRPr="0001543B">
        <w:t>.</w:t>
      </w:r>
    </w:p>
    <w:p w14:paraId="06960F57" w14:textId="77777777" w:rsidR="007F737E" w:rsidRPr="0001543B" w:rsidRDefault="00415AF3" w:rsidP="00345B24">
      <w:pPr>
        <w:pStyle w:val="Level2"/>
      </w:pPr>
      <w:r>
        <w:t>A Member</w:t>
      </w:r>
      <w:r w:rsidR="00345B24" w:rsidRPr="0001543B">
        <w:t xml:space="preserve"> may change its Voting Representative from time to time provided that any change shall not take effect until notice has been duly served in writin</w:t>
      </w:r>
      <w:r w:rsidR="00E3171D">
        <w:t>g on the Company</w:t>
      </w:r>
      <w:r w:rsidR="00345B24" w:rsidRPr="0001543B">
        <w:t>.</w:t>
      </w:r>
    </w:p>
    <w:p w14:paraId="45D7358D" w14:textId="77777777" w:rsidR="007F737E" w:rsidRPr="0001543B" w:rsidRDefault="00345B24" w:rsidP="00345B24">
      <w:pPr>
        <w:pStyle w:val="Level2"/>
      </w:pPr>
      <w:r w:rsidRPr="0001543B">
        <w:t>The other Members, the Directors and the Company shall have the right to rely on any action taken by a notified Voting Representative acting within his</w:t>
      </w:r>
      <w:r w:rsidR="009B5582">
        <w:t>/her</w:t>
      </w:r>
      <w:r w:rsidRPr="0001543B">
        <w:t xml:space="preserve"> delegated authority.</w:t>
      </w:r>
    </w:p>
    <w:p w14:paraId="6C2E3DDC"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_Ref420315302 \r \h</w:instrText>
      </w:r>
      <w:r w:rsidRPr="00C257BB">
        <w:fldChar w:fldCharType="separate"/>
      </w:r>
      <w:bookmarkStart w:id="17" w:name="_Toc2168002"/>
      <w:r w:rsidR="00CB1A1C">
        <w:rPr>
          <w:cs/>
        </w:rPr>
        <w:instrText>‎</w:instrText>
      </w:r>
      <w:r w:rsidR="00CB1A1C">
        <w:instrText>4</w:instrText>
      </w:r>
      <w:r w:rsidRPr="00C257BB">
        <w:fldChar w:fldCharType="end"/>
      </w:r>
      <w:r>
        <w:tab/>
        <w:instrText>Business Of The Company</w:instrText>
      </w:r>
      <w:bookmarkEnd w:id="17"/>
      <w:r w:rsidRPr="00C257BB">
        <w:instrText xml:space="preserve">" \l1 </w:instrText>
      </w:r>
      <w:r w:rsidRPr="00C257BB">
        <w:fldChar w:fldCharType="end"/>
      </w:r>
      <w:bookmarkStart w:id="18" w:name="_Ref420275521"/>
      <w:bookmarkStart w:id="19" w:name="_Ref420315302"/>
      <w:r w:rsidR="00345B24" w:rsidRPr="00345B24">
        <w:rPr>
          <w:rStyle w:val="Level1asheadingtext"/>
        </w:rPr>
        <w:t xml:space="preserve">Business </w:t>
      </w:r>
      <w:proofErr w:type="gramStart"/>
      <w:r w:rsidR="00345B24" w:rsidRPr="00345B24">
        <w:rPr>
          <w:rStyle w:val="Level1asheadingtext"/>
        </w:rPr>
        <w:t>Of</w:t>
      </w:r>
      <w:proofErr w:type="gramEnd"/>
      <w:r w:rsidR="00345B24" w:rsidRPr="00345B24">
        <w:rPr>
          <w:rStyle w:val="Level1asheadingtext"/>
        </w:rPr>
        <w:t xml:space="preserve"> The Company</w:t>
      </w:r>
      <w:bookmarkEnd w:id="18"/>
      <w:bookmarkEnd w:id="19"/>
    </w:p>
    <w:p w14:paraId="45080061" w14:textId="77777777" w:rsidR="000E7C3E" w:rsidRDefault="004C5B88" w:rsidP="000E7C3E">
      <w:pPr>
        <w:pStyle w:val="Level2"/>
      </w:pPr>
      <w:r>
        <w:t>The B</w:t>
      </w:r>
      <w:r w:rsidR="000E7C3E">
        <w:t>usiness of the Company is:</w:t>
      </w:r>
    </w:p>
    <w:p w14:paraId="5F0372F6" w14:textId="77777777" w:rsidR="002203A2" w:rsidRDefault="002203A2" w:rsidP="002203A2">
      <w:pPr>
        <w:pStyle w:val="Level3"/>
      </w:pPr>
      <w:r>
        <w:t>to procure accommodation for homeless households and those at risk of homelessness by providing services in connection therewith to:</w:t>
      </w:r>
    </w:p>
    <w:p w14:paraId="225E2C86" w14:textId="77777777" w:rsidR="002203A2" w:rsidRDefault="002203A2" w:rsidP="002203A2">
      <w:pPr>
        <w:pStyle w:val="Level4"/>
      </w:pPr>
      <w:r>
        <w:t>the Members; and</w:t>
      </w:r>
    </w:p>
    <w:p w14:paraId="11DECC67" w14:textId="77777777" w:rsidR="002203A2" w:rsidRDefault="002203A2" w:rsidP="009F68CB">
      <w:pPr>
        <w:pStyle w:val="Level4"/>
      </w:pPr>
      <w:r>
        <w:t xml:space="preserve">to any other customers as considered appropriate by the Members from time to time provided that any services to non-Members shall always remain incidental to the primary aim of providing services to the Members and </w:t>
      </w:r>
      <w:r w:rsidRPr="001A582D">
        <w:t xml:space="preserve">do not account for more than </w:t>
      </w:r>
      <w:r>
        <w:t>20</w:t>
      </w:r>
      <w:r w:rsidRPr="001A582D">
        <w:t>% of the turnover of the C</w:t>
      </w:r>
      <w:r>
        <w:t>ompany</w:t>
      </w:r>
      <w:r w:rsidRPr="001A582D">
        <w:t xml:space="preserve"> in any financial year (or such other percentage of turnover as may be per</w:t>
      </w:r>
      <w:r>
        <w:t xml:space="preserve">mitted by law from time to time) at all times as set out in Regulation 12 of the Public Contract Regulations; </w:t>
      </w:r>
    </w:p>
    <w:p w14:paraId="2B5435FB" w14:textId="77777777" w:rsidR="002203A2" w:rsidRDefault="002203A2" w:rsidP="002203A2">
      <w:pPr>
        <w:pStyle w:val="Level3"/>
      </w:pPr>
      <w:proofErr w:type="gramStart"/>
      <w:r>
        <w:t>to  undertake</w:t>
      </w:r>
      <w:proofErr w:type="gramEnd"/>
      <w:r>
        <w:t xml:space="preserve"> the management of accommodation for homeless households and those at risk of homelessness; and</w:t>
      </w:r>
    </w:p>
    <w:p w14:paraId="58A79840" w14:textId="77777777" w:rsidR="002203A2" w:rsidRPr="00E56B83" w:rsidRDefault="002203A2" w:rsidP="002203A2">
      <w:pPr>
        <w:pStyle w:val="Level3"/>
      </w:pPr>
      <w:r>
        <w:t xml:space="preserve">to provide </w:t>
      </w:r>
      <w:r w:rsidRPr="00472C14">
        <w:t xml:space="preserve">such other services and </w:t>
      </w:r>
      <w:r w:rsidR="00AA7BD2">
        <w:t>undertake such other</w:t>
      </w:r>
      <w:r>
        <w:t xml:space="preserve"> </w:t>
      </w:r>
      <w:r w:rsidR="002572B5">
        <w:t>functions as are agreed by the M</w:t>
      </w:r>
      <w:r w:rsidRPr="00472C14">
        <w:t>embers from time to time</w:t>
      </w:r>
      <w:r>
        <w:t>.</w:t>
      </w:r>
    </w:p>
    <w:p w14:paraId="3088C6B0" w14:textId="77777777" w:rsidR="0011676C" w:rsidRPr="0001543B" w:rsidRDefault="00C257BB" w:rsidP="002572B5">
      <w:pPr>
        <w:pStyle w:val="Level1"/>
        <w:keepNext/>
      </w:pPr>
      <w:r w:rsidRPr="002572B5">
        <w:rPr>
          <w:rStyle w:val="Level1asheadingtext"/>
        </w:rPr>
        <w:fldChar w:fldCharType="begin"/>
      </w:r>
      <w:r w:rsidRPr="002572B5">
        <w:rPr>
          <w:rStyle w:val="Level1asheadingtext"/>
        </w:rPr>
        <w:instrText xml:space="preserve"> </w:instrText>
      </w:r>
      <w:r w:rsidR="005540F5" w:rsidRPr="002572B5">
        <w:rPr>
          <w:rStyle w:val="Level1asheadingtext"/>
        </w:rPr>
        <w:instrText> </w:instrText>
      </w:r>
      <w:r w:rsidRPr="002572B5">
        <w:rPr>
          <w:rStyle w:val="Level1asheadingtext"/>
        </w:rPr>
        <w:instrText>TC</w:instrText>
      </w:r>
      <w:r w:rsidR="005540F5" w:rsidRPr="002572B5">
        <w:rPr>
          <w:rStyle w:val="Level1asheadingtext"/>
        </w:rPr>
        <w:instrText> </w:instrText>
      </w:r>
      <w:r w:rsidRPr="002572B5">
        <w:rPr>
          <w:rStyle w:val="Level1asheadingtext"/>
        </w:rPr>
        <w:instrText>"</w:instrText>
      </w:r>
      <w:r w:rsidRPr="002572B5">
        <w:rPr>
          <w:rStyle w:val="Level1asheadingtext"/>
        </w:rPr>
        <w:fldChar w:fldCharType="begin"/>
      </w:r>
      <w:r w:rsidR="008551A6" w:rsidRPr="002572B5">
        <w:rPr>
          <w:rStyle w:val="Level1asheadingtext"/>
        </w:rPr>
        <w:instrText xml:space="preserve"> REF _Ref420314333 \r \h</w:instrText>
      </w:r>
      <w:r w:rsidRPr="002572B5">
        <w:rPr>
          <w:rStyle w:val="Level1asheadingtext"/>
        </w:rPr>
      </w:r>
      <w:r w:rsidRPr="002572B5">
        <w:rPr>
          <w:rStyle w:val="Level1asheadingtext"/>
        </w:rPr>
        <w:fldChar w:fldCharType="separate"/>
      </w:r>
      <w:bookmarkStart w:id="20" w:name="_Toc2168003"/>
      <w:r w:rsidR="00CF7C84">
        <w:rPr>
          <w:rStyle w:val="Level1asheadingtext"/>
          <w:cs/>
        </w:rPr>
        <w:instrText>‎</w:instrText>
      </w:r>
      <w:r w:rsidR="00CF7C84">
        <w:rPr>
          <w:rStyle w:val="Level1asheadingtext"/>
        </w:rPr>
        <w:instrText>5</w:instrText>
      </w:r>
      <w:r w:rsidRPr="002572B5">
        <w:rPr>
          <w:rStyle w:val="Level1asheadingtext"/>
        </w:rPr>
        <w:fldChar w:fldCharType="end"/>
      </w:r>
      <w:r w:rsidRPr="002572B5">
        <w:rPr>
          <w:rStyle w:val="Level1asheadingtext"/>
        </w:rPr>
        <w:tab/>
        <w:instrText>Completion</w:instrText>
      </w:r>
      <w:bookmarkEnd w:id="20"/>
      <w:r w:rsidRPr="002572B5">
        <w:rPr>
          <w:rStyle w:val="Level1asheadingtext"/>
        </w:rPr>
        <w:instrText xml:space="preserve">" \l1 </w:instrText>
      </w:r>
      <w:r w:rsidRPr="002572B5">
        <w:rPr>
          <w:rStyle w:val="Level1asheadingtext"/>
        </w:rPr>
        <w:fldChar w:fldCharType="end"/>
      </w:r>
      <w:bookmarkStart w:id="21" w:name="_Ref420275615"/>
      <w:bookmarkStart w:id="22" w:name="_Ref420314333"/>
      <w:r w:rsidR="00345B24" w:rsidRPr="002572B5">
        <w:rPr>
          <w:rStyle w:val="Level1asheadingtext"/>
        </w:rPr>
        <w:t>Completion</w:t>
      </w:r>
      <w:bookmarkEnd w:id="21"/>
      <w:bookmarkEnd w:id="22"/>
    </w:p>
    <w:p w14:paraId="0A3B15F2" w14:textId="77777777" w:rsidR="0011676C" w:rsidRPr="0001543B" w:rsidRDefault="00345B24" w:rsidP="00345B24">
      <w:pPr>
        <w:pStyle w:val="Level2"/>
      </w:pPr>
      <w:r w:rsidRPr="0001543B">
        <w:t>Completion shall take place immediately after the execution of this Deed when the parties shall t</w:t>
      </w:r>
      <w:r w:rsidR="001740A5">
        <w:t>ake, or procure to be taken at B</w:t>
      </w:r>
      <w:r w:rsidRPr="0001543B">
        <w:t>oard and Members’ meetings of the Company the following steps, to the extent not already taken:</w:t>
      </w:r>
    </w:p>
    <w:p w14:paraId="17C5ADBF" w14:textId="77777777" w:rsidR="0011676C" w:rsidRDefault="00345B24" w:rsidP="00E132BF">
      <w:pPr>
        <w:pStyle w:val="Level3"/>
      </w:pPr>
      <w:r w:rsidRPr="0001543B">
        <w:lastRenderedPageBreak/>
        <w:t>the appointment of the Directors as appropriate</w:t>
      </w:r>
      <w:r w:rsidR="00E132BF">
        <w:t>; and</w:t>
      </w:r>
    </w:p>
    <w:p w14:paraId="4C7AEA3A" w14:textId="77777777" w:rsidR="006B5557" w:rsidRPr="006B5557" w:rsidRDefault="00345B24" w:rsidP="006B5557">
      <w:pPr>
        <w:pStyle w:val="Level3"/>
      </w:pPr>
      <w:r w:rsidRPr="0001543B">
        <w:t>the adoption of the agreed form articles of associ</w:t>
      </w:r>
      <w:r w:rsidR="00F07229">
        <w:t>ation as the Company’s Articles</w:t>
      </w:r>
      <w:r w:rsidR="00A274CB">
        <w:t>.</w:t>
      </w:r>
    </w:p>
    <w:p w14:paraId="22789F58" w14:textId="77777777" w:rsidR="006320E1" w:rsidRPr="0001543B" w:rsidRDefault="00E61F65" w:rsidP="006B5557">
      <w:pPr>
        <w:pStyle w:val="Level2"/>
      </w:pPr>
      <w:r>
        <w:t>Not later than the Operational Date</w:t>
      </w:r>
      <w:r w:rsidR="00345B24" w:rsidRPr="0001543B">
        <w:t xml:space="preserve"> </w:t>
      </w:r>
      <w:r w:rsidR="006B5557">
        <w:t>the relevant Members</w:t>
      </w:r>
      <w:r w:rsidR="007363C1">
        <w:t xml:space="preserve"> </w:t>
      </w:r>
      <w:r w:rsidR="00345B24" w:rsidRPr="0001543B">
        <w:t xml:space="preserve">and the Company shall </w:t>
      </w:r>
      <w:proofErr w:type="gramStart"/>
      <w:r w:rsidR="00345B24" w:rsidRPr="0001543B">
        <w:t>enter into</w:t>
      </w:r>
      <w:proofErr w:type="gramEnd"/>
      <w:r w:rsidR="003254EC">
        <w:t xml:space="preserve"> such of</w:t>
      </w:r>
      <w:r w:rsidR="006B5557">
        <w:t xml:space="preserve"> the Project Documents</w:t>
      </w:r>
      <w:r w:rsidR="003254EC">
        <w:t xml:space="preserve"> as each relevant Member considers necessary</w:t>
      </w:r>
      <w:r w:rsidR="0067736F">
        <w:t>.</w:t>
      </w:r>
      <w:r w:rsidR="006B5557">
        <w:t xml:space="preserve"> </w:t>
      </w:r>
    </w:p>
    <w:p w14:paraId="0885B882"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_Ref420314411 \r \h</w:instrText>
      </w:r>
      <w:r w:rsidRPr="00C257BB">
        <w:fldChar w:fldCharType="separate"/>
      </w:r>
      <w:bookmarkStart w:id="23" w:name="_Toc2168004"/>
      <w:r w:rsidR="00CF7C84">
        <w:rPr>
          <w:cs/>
        </w:rPr>
        <w:instrText>‎</w:instrText>
      </w:r>
      <w:r w:rsidR="00CF7C84">
        <w:instrText>6</w:instrText>
      </w:r>
      <w:r w:rsidRPr="00C257BB">
        <w:fldChar w:fldCharType="end"/>
      </w:r>
      <w:r>
        <w:tab/>
        <w:instrText>Conduct Of The Company’s Affairs</w:instrText>
      </w:r>
      <w:bookmarkEnd w:id="23"/>
      <w:r w:rsidRPr="00C257BB">
        <w:instrText xml:space="preserve">" \l1 </w:instrText>
      </w:r>
      <w:r w:rsidRPr="00C257BB">
        <w:fldChar w:fldCharType="end"/>
      </w:r>
      <w:bookmarkStart w:id="24" w:name="_Ref420275755"/>
      <w:bookmarkStart w:id="25" w:name="_Ref420314411"/>
      <w:r w:rsidR="00345B24" w:rsidRPr="00345B24">
        <w:rPr>
          <w:rStyle w:val="Level1asheadingtext"/>
        </w:rPr>
        <w:t xml:space="preserve">Conduct </w:t>
      </w:r>
      <w:proofErr w:type="gramStart"/>
      <w:r w:rsidR="00345B24" w:rsidRPr="00345B24">
        <w:rPr>
          <w:rStyle w:val="Level1asheadingtext"/>
        </w:rPr>
        <w:t>Of</w:t>
      </w:r>
      <w:proofErr w:type="gramEnd"/>
      <w:r w:rsidR="00345B24" w:rsidRPr="00345B24">
        <w:rPr>
          <w:rStyle w:val="Level1asheadingtext"/>
        </w:rPr>
        <w:t xml:space="preserve"> The Company’s Affairs</w:t>
      </w:r>
      <w:bookmarkEnd w:id="24"/>
      <w:bookmarkEnd w:id="25"/>
    </w:p>
    <w:p w14:paraId="0D03F5EC" w14:textId="77777777" w:rsidR="0011676C" w:rsidRPr="0001543B" w:rsidRDefault="00345B24" w:rsidP="00345B24">
      <w:pPr>
        <w:pStyle w:val="Level2"/>
      </w:pPr>
      <w:r w:rsidRPr="0001543B">
        <w:t>Each Member covenants with the other Members that so long as this Deed remains in force and effect it will</w:t>
      </w:r>
      <w:r w:rsidR="001A526C">
        <w:t xml:space="preserve"> so far as it is reasonable for it to do so</w:t>
      </w:r>
      <w:r w:rsidRPr="0001543B">
        <w:t>:</w:t>
      </w:r>
    </w:p>
    <w:p w14:paraId="6BFE1607" w14:textId="77777777" w:rsidR="0011676C" w:rsidRPr="0001543B" w:rsidRDefault="00345B24" w:rsidP="00345B24">
      <w:pPr>
        <w:pStyle w:val="Level3"/>
      </w:pPr>
      <w:r w:rsidRPr="0001543B">
        <w:t>be just and true to the other Members and act in good faith;</w:t>
      </w:r>
    </w:p>
    <w:p w14:paraId="0DA00CB2" w14:textId="77777777" w:rsidR="0011676C" w:rsidRPr="0001543B" w:rsidRDefault="00345B24" w:rsidP="00AE1C7C">
      <w:pPr>
        <w:pStyle w:val="Level3"/>
      </w:pPr>
      <w:r w:rsidRPr="0001543B">
        <w:t xml:space="preserve">as soon as practicable notify the Company of any matters of which it becomes aware which may affect the </w:t>
      </w:r>
      <w:r w:rsidR="00AE1C7C">
        <w:t xml:space="preserve">Company </w:t>
      </w:r>
      <w:r w:rsidRPr="0001543B">
        <w:t>or the Business;</w:t>
      </w:r>
    </w:p>
    <w:p w14:paraId="5013CFC5" w14:textId="77777777" w:rsidR="0011676C" w:rsidRPr="0001543B" w:rsidRDefault="00345B24" w:rsidP="00345B24">
      <w:pPr>
        <w:pStyle w:val="Level3"/>
      </w:pPr>
      <w:proofErr w:type="gramStart"/>
      <w:r w:rsidRPr="0001543B">
        <w:t>generally</w:t>
      </w:r>
      <w:proofErr w:type="gramEnd"/>
      <w:r w:rsidRPr="0001543B">
        <w:t xml:space="preserve"> do all things necessary to give effect to the terms of this Deed;</w:t>
      </w:r>
    </w:p>
    <w:p w14:paraId="2316A0DE" w14:textId="36D13EE9" w:rsidR="0011676C" w:rsidRDefault="00345B24" w:rsidP="00964B4C">
      <w:pPr>
        <w:pStyle w:val="Level3"/>
      </w:pPr>
      <w:r w:rsidRPr="0001543B">
        <w:t xml:space="preserve">take all steps available to it to ensure that </w:t>
      </w:r>
      <w:r w:rsidR="007B00A3">
        <w:t xml:space="preserve">it is represented at </w:t>
      </w:r>
      <w:r w:rsidRPr="0001543B">
        <w:t>meeting</w:t>
      </w:r>
      <w:r w:rsidR="007B00A3">
        <w:t>s</w:t>
      </w:r>
      <w:r w:rsidRPr="0001543B">
        <w:t xml:space="preserve"> of the Board or any committee of the Board or </w:t>
      </w:r>
      <w:r w:rsidR="00964B4C">
        <w:t>at</w:t>
      </w:r>
      <w:r w:rsidRPr="0001543B">
        <w:t xml:space="preserve"> general meeting</w:t>
      </w:r>
      <w:r w:rsidR="007B00A3">
        <w:t>s</w:t>
      </w:r>
      <w:r w:rsidRPr="0001543B">
        <w:t xml:space="preserve"> </w:t>
      </w:r>
      <w:proofErr w:type="gramStart"/>
      <w:r w:rsidR="00964B4C">
        <w:t>so as to</w:t>
      </w:r>
      <w:proofErr w:type="gramEnd"/>
      <w:r w:rsidR="00964B4C">
        <w:t xml:space="preserve"> have</w:t>
      </w:r>
      <w:r w:rsidRPr="0001543B">
        <w:t xml:space="preserve"> the necessary quorum throughout;</w:t>
      </w:r>
    </w:p>
    <w:p w14:paraId="3626387E" w14:textId="77777777" w:rsidR="000538E0" w:rsidRDefault="000538E0" w:rsidP="000538E0">
      <w:pPr>
        <w:pStyle w:val="Level3"/>
      </w:pPr>
      <w:r>
        <w:t>consider the Company as a potential supplier for all activities that form part of the Business;</w:t>
      </w:r>
    </w:p>
    <w:p w14:paraId="73521D6D" w14:textId="77777777" w:rsidR="004A2613" w:rsidRDefault="004A2613" w:rsidP="005E2028">
      <w:pPr>
        <w:pStyle w:val="Level3"/>
      </w:pPr>
      <w:bookmarkStart w:id="26" w:name="_Ref1470346"/>
      <w:r>
        <w:t>provide the Company</w:t>
      </w:r>
      <w:r w:rsidR="00AA7BD2">
        <w:t xml:space="preserve"> by no later than 30 days following the end of each </w:t>
      </w:r>
      <w:r w:rsidR="003B06DB">
        <w:t xml:space="preserve">financial </w:t>
      </w:r>
      <w:r w:rsidR="00AA7BD2">
        <w:t>year</w:t>
      </w:r>
      <w:r>
        <w:t xml:space="preserve"> with a report in writing on the percentage of </w:t>
      </w:r>
      <w:r w:rsidR="00AA7BD2">
        <w:t xml:space="preserve">that Member's </w:t>
      </w:r>
      <w:r>
        <w:t>total procurement</w:t>
      </w:r>
      <w:r w:rsidR="00AA7BD2">
        <w:t xml:space="preserve"> of dwellings to support the discharge of their statutory responsibilities for homeless households </w:t>
      </w:r>
      <w:r w:rsidR="00B12184">
        <w:t>(</w:t>
      </w:r>
      <w:r w:rsidR="00AA7BD2">
        <w:t>or those at risk of homelessness</w:t>
      </w:r>
      <w:r w:rsidR="00B12184">
        <w:t>)</w:t>
      </w:r>
      <w:r w:rsidR="00AA7BD2">
        <w:t xml:space="preserve"> that</w:t>
      </w:r>
      <w:r>
        <w:t xml:space="preserve"> has</w:t>
      </w:r>
      <w:r w:rsidR="00AA7BD2">
        <w:t xml:space="preserve"> been</w:t>
      </w:r>
      <w:r>
        <w:t xml:space="preserve"> undertaken </w:t>
      </w:r>
      <w:r w:rsidR="00AA7BD2">
        <w:t xml:space="preserve">for it </w:t>
      </w:r>
      <w:r>
        <w:t xml:space="preserve">via the Company </w:t>
      </w:r>
      <w:r w:rsidR="00AA7BD2">
        <w:t xml:space="preserve">in </w:t>
      </w:r>
      <w:r>
        <w:t xml:space="preserve">that </w:t>
      </w:r>
      <w:r w:rsidR="00AA7BD2">
        <w:t xml:space="preserve">preceding </w:t>
      </w:r>
      <w:r w:rsidR="003B06DB">
        <w:t>financial year</w:t>
      </w:r>
      <w:r>
        <w:t>; and</w:t>
      </w:r>
      <w:bookmarkEnd w:id="26"/>
      <w:r>
        <w:t xml:space="preserve"> </w:t>
      </w:r>
    </w:p>
    <w:p w14:paraId="303FCEC4" w14:textId="77777777" w:rsidR="0011676C" w:rsidRPr="00C87523" w:rsidRDefault="000538E0" w:rsidP="004A2613">
      <w:pPr>
        <w:pStyle w:val="Level3"/>
      </w:pPr>
      <w:r>
        <w:t>keep the Company fully informed of its activities that are relevant to the Business and of any plans it may have to enter into a material contract with a third party for services that are similar to the Services</w:t>
      </w:r>
      <w:r w:rsidR="004B4BDB">
        <w:t xml:space="preserve"> or any of </w:t>
      </w:r>
      <w:r w:rsidR="00333937">
        <w:t xml:space="preserve">part of </w:t>
      </w:r>
      <w:r w:rsidR="004B4BDB">
        <w:t>them</w:t>
      </w:r>
      <w:r w:rsidRPr="00C87523">
        <w:t>.</w:t>
      </w:r>
    </w:p>
    <w:p w14:paraId="1AEC0BE6" w14:textId="77777777" w:rsidR="0011676C" w:rsidRPr="0001543B" w:rsidRDefault="00345B24" w:rsidP="004A1342">
      <w:pPr>
        <w:pStyle w:val="Level2"/>
      </w:pPr>
      <w:r w:rsidRPr="0001543B">
        <w:t xml:space="preserve">Subject to </w:t>
      </w:r>
      <w:r w:rsidRPr="00C71A49">
        <w:t xml:space="preserve">clause </w:t>
      </w:r>
      <w:r w:rsidR="00C71A49">
        <w:fldChar w:fldCharType="begin"/>
      </w:r>
      <w:r w:rsidR="00C71A49">
        <w:instrText xml:space="preserve"> REF _Ref409786506 \r \h </w:instrText>
      </w:r>
      <w:r w:rsidR="00C71A49">
        <w:fldChar w:fldCharType="separate"/>
      </w:r>
      <w:r w:rsidR="00CF7C84">
        <w:rPr>
          <w:cs/>
        </w:rPr>
        <w:t>‎</w:t>
      </w:r>
      <w:r w:rsidR="00CF7C84">
        <w:t>12</w:t>
      </w:r>
      <w:r w:rsidR="00C71A49">
        <w:fldChar w:fldCharType="end"/>
      </w:r>
      <w:r w:rsidRPr="0001543B">
        <w:t xml:space="preserve"> the Board shall be responsible for the day to day management of the Company in accordance with the Annual Business Plan and without prejudice to the generality of the foregoing shall:</w:t>
      </w:r>
    </w:p>
    <w:p w14:paraId="6C913019" w14:textId="77777777" w:rsidR="0011676C" w:rsidRPr="0001543B" w:rsidRDefault="00345B24" w:rsidP="00345B24">
      <w:pPr>
        <w:pStyle w:val="Level3"/>
      </w:pPr>
      <w:r w:rsidRPr="0001543B">
        <w:t>transact all its business on arm’s length terms;</w:t>
      </w:r>
    </w:p>
    <w:p w14:paraId="18EF1C1B" w14:textId="77777777" w:rsidR="0011676C" w:rsidRPr="00FE3C83" w:rsidRDefault="00345B24" w:rsidP="00345B24">
      <w:pPr>
        <w:pStyle w:val="Level3"/>
      </w:pPr>
      <w:r w:rsidRPr="00FE3C83">
        <w:t>maintain, with a well-established and reputable insurer, adequate insurance against all risks usually insured against by companies carrying on the same or a similar business and (without prejudice to the generality of the foregoing) for the full replacement or reinstatement value of all its assets of an insurable nature;</w:t>
      </w:r>
    </w:p>
    <w:p w14:paraId="2815F660" w14:textId="77777777" w:rsidR="0011676C" w:rsidRPr="00FE3C83" w:rsidRDefault="00345B24" w:rsidP="00345B24">
      <w:pPr>
        <w:pStyle w:val="Level3"/>
      </w:pPr>
      <w:r w:rsidRPr="00FE3C83">
        <w:t>keep proper books of account and therein make true and complete entries of all its dealings and transactions of and in relation to the Business;</w:t>
      </w:r>
    </w:p>
    <w:p w14:paraId="6D998E0C" w14:textId="77777777" w:rsidR="0011676C" w:rsidRPr="00FE3C83" w:rsidRDefault="00345B24" w:rsidP="00345B24">
      <w:pPr>
        <w:pStyle w:val="Level3"/>
      </w:pPr>
      <w:r w:rsidRPr="00FE3C83">
        <w:t>prepare its accounts in accordance with the Act and in accordance with all applicable accounting standards and principles and practices generally acceptable in the United Kingdom;</w:t>
      </w:r>
    </w:p>
    <w:p w14:paraId="36EB6602" w14:textId="77777777" w:rsidR="006C5E47" w:rsidRPr="00FE3C83" w:rsidRDefault="00345B24" w:rsidP="00345B24">
      <w:pPr>
        <w:pStyle w:val="Level3"/>
      </w:pPr>
      <w:r w:rsidRPr="00FE3C83">
        <w:lastRenderedPageBreak/>
        <w:t xml:space="preserve">prepare such accounts in respect of each accounting reference period as are required by statute and procure that such accounts are audited (where required) as soon as practicable and in any event not later than </w:t>
      </w:r>
      <w:r w:rsidR="00890C18" w:rsidRPr="00FE3C83">
        <w:t>four</w:t>
      </w:r>
      <w:r w:rsidRPr="00FE3C83">
        <w:t xml:space="preserve"> months after the end of the relevant accounting reference period</w:t>
      </w:r>
      <w:r w:rsidR="006C5E47" w:rsidRPr="00FE3C83">
        <w:t>; and</w:t>
      </w:r>
    </w:p>
    <w:p w14:paraId="7FB53A1B" w14:textId="77777777" w:rsidR="0011676C" w:rsidRPr="00FE3C83" w:rsidRDefault="006C5E47" w:rsidP="00EA19E7">
      <w:pPr>
        <w:pStyle w:val="Level3"/>
      </w:pPr>
      <w:r w:rsidRPr="00FE3C83">
        <w:t xml:space="preserve">within </w:t>
      </w:r>
      <w:r w:rsidR="00E4183F" w:rsidRPr="00FE3C83">
        <w:t>6</w:t>
      </w:r>
      <w:r w:rsidRPr="00FE3C83">
        <w:t xml:space="preserve"> weeks after the end of each </w:t>
      </w:r>
      <w:r w:rsidR="004B4BDB" w:rsidRPr="00FE3C83">
        <w:t>quarter</w:t>
      </w:r>
      <w:r w:rsidRPr="00FE3C83">
        <w:t xml:space="preserve"> (the first </w:t>
      </w:r>
      <w:r w:rsidR="004B4BDB" w:rsidRPr="00FE3C83">
        <w:t>quarter</w:t>
      </w:r>
      <w:r w:rsidRPr="00FE3C83">
        <w:t xml:space="preserve"> starting on the date of this Deed), prepare </w:t>
      </w:r>
      <w:r w:rsidR="004B4BDB" w:rsidRPr="00FE3C83">
        <w:t>quarterly</w:t>
      </w:r>
      <w:r w:rsidRPr="00FE3C83">
        <w:t xml:space="preserve"> management accounts (including</w:t>
      </w:r>
      <w:r w:rsidR="00EA19E7">
        <w:t xml:space="preserve"> </w:t>
      </w:r>
      <w:r w:rsidR="004B4BDB" w:rsidRPr="00FE3C83">
        <w:t>once the first six months have elapsed</w:t>
      </w:r>
      <w:r w:rsidRPr="00FE3C83">
        <w:t xml:space="preserve"> budget forecasts by comparison to their respective business plans</w:t>
      </w:r>
      <w:r w:rsidR="001740A5">
        <w:t>)</w:t>
      </w:r>
      <w:r w:rsidR="00345B24" w:rsidRPr="00FE3C83">
        <w:t>.</w:t>
      </w:r>
    </w:p>
    <w:p w14:paraId="668326C7" w14:textId="77777777" w:rsidR="00E64D81" w:rsidRDefault="00E64D81" w:rsidP="00DC6A0A">
      <w:pPr>
        <w:pStyle w:val="Level2"/>
      </w:pPr>
      <w:r>
        <w:t>Any surpluses generated fro</w:t>
      </w:r>
      <w:r w:rsidR="00DC6A0A">
        <w:t xml:space="preserve">m providing Services to both Members and any third parties </w:t>
      </w:r>
      <w:r w:rsidR="00DC6A0A" w:rsidRPr="00DC6A0A">
        <w:t>shall be applied solely in promoting the Company’s objects</w:t>
      </w:r>
      <w:r w:rsidR="00546812">
        <w:t>.</w:t>
      </w:r>
      <w:r w:rsidR="00EC69B3">
        <w:t xml:space="preserve"> </w:t>
      </w:r>
    </w:p>
    <w:p w14:paraId="50737BA1" w14:textId="77777777" w:rsidR="005A42F1" w:rsidRDefault="005A42F1" w:rsidP="005A42F1">
      <w:pPr>
        <w:pStyle w:val="Level2"/>
      </w:pPr>
      <w:r>
        <w:t>Nothing in this Deed shall prevent the Company from providing services to non-members, provided that:</w:t>
      </w:r>
    </w:p>
    <w:p w14:paraId="795AB96F" w14:textId="77777777" w:rsidR="005A42F1" w:rsidRPr="00136CEF" w:rsidRDefault="005A42F1" w:rsidP="005A42F1">
      <w:pPr>
        <w:pStyle w:val="Level3"/>
      </w:pPr>
      <w:r w:rsidRPr="005542AA">
        <w:t>this does not impact on the C</w:t>
      </w:r>
      <w:r>
        <w:t>ompany</w:t>
      </w:r>
      <w:r w:rsidRPr="005542AA">
        <w:t>’s abi</w:t>
      </w:r>
      <w:r w:rsidRPr="003D19B1">
        <w:t>lity to provide the Services</w:t>
      </w:r>
      <w:r>
        <w:t xml:space="preserve"> to any Member</w:t>
      </w:r>
      <w:r w:rsidRPr="00136CEF">
        <w:t>; and</w:t>
      </w:r>
    </w:p>
    <w:p w14:paraId="2888D162" w14:textId="77777777" w:rsidR="005A42F1" w:rsidRPr="001A582D" w:rsidRDefault="005A42F1" w:rsidP="005A42F1">
      <w:pPr>
        <w:pStyle w:val="Level3"/>
      </w:pPr>
      <w:r w:rsidRPr="001A582D">
        <w:t xml:space="preserve">the services to non-members do not account for more than </w:t>
      </w:r>
      <w:r>
        <w:t>20</w:t>
      </w:r>
      <w:r w:rsidRPr="001A582D">
        <w:t>% of the turnover of the C</w:t>
      </w:r>
      <w:r>
        <w:t>ompany</w:t>
      </w:r>
      <w:r w:rsidRPr="001A582D">
        <w:t xml:space="preserve"> in any financial year (or such other percentage of turnover as may be permitted by law from time to time)</w:t>
      </w:r>
      <w:r w:rsidR="00EC69B3">
        <w:t xml:space="preserve"> so as to ensure the Company remains classified as a jointly controlled </w:t>
      </w:r>
      <w:proofErr w:type="spellStart"/>
      <w:r w:rsidR="00627A47">
        <w:t>T</w:t>
      </w:r>
      <w:r w:rsidR="00EC69B3">
        <w:t>eckal</w:t>
      </w:r>
      <w:proofErr w:type="spellEnd"/>
      <w:r w:rsidR="00EC69B3">
        <w:t xml:space="preserve"> company pursuant to Regulation 12 of the Public Contract Regulations 2015.</w:t>
      </w:r>
    </w:p>
    <w:p w14:paraId="23D57266" w14:textId="77777777" w:rsidR="00D01C08" w:rsidRDefault="005E7F8A" w:rsidP="0088345D">
      <w:pPr>
        <w:pStyle w:val="Level2"/>
      </w:pPr>
      <w:bookmarkStart w:id="27" w:name="_Ref453254812"/>
      <w:proofErr w:type="gramStart"/>
      <w:r>
        <w:t>In the event that</w:t>
      </w:r>
      <w:proofErr w:type="gramEnd"/>
      <w:r>
        <w:t xml:space="preserve"> the Company is dissolved any capital and assets available for distribution shall be divided between the Members</w:t>
      </w:r>
      <w:r w:rsidR="006C0240">
        <w:t xml:space="preserve"> and any former Member(s)</w:t>
      </w:r>
      <w:r>
        <w:t xml:space="preserve"> in accordance with the provisions of the Articles.</w:t>
      </w:r>
      <w:bookmarkEnd w:id="27"/>
    </w:p>
    <w:p w14:paraId="4E9265B5" w14:textId="77777777" w:rsidR="00D90B61" w:rsidRPr="0083431E" w:rsidRDefault="00D90B61" w:rsidP="00D90B61">
      <w:pPr>
        <w:pStyle w:val="Level2"/>
        <w:rPr>
          <w:lang w:val="en-US"/>
        </w:rPr>
      </w:pPr>
      <w:r>
        <w:rPr>
          <w:snapToGrid w:val="0"/>
          <w:lang w:val="en-US" w:eastAsia="en-US"/>
        </w:rPr>
        <w:t>The Company shall permit any Director to discuss the affairs, finances and accounts of the Company with any members, officers and executives at any time. All books, records, accounts and documents relating to the business and the affairs of the Company shall be open to the inspection of any such person, who shall be entitled to make any copies thereof as he</w:t>
      </w:r>
      <w:r w:rsidR="009B5582">
        <w:rPr>
          <w:snapToGrid w:val="0"/>
          <w:lang w:val="en-US" w:eastAsia="en-US"/>
        </w:rPr>
        <w:t>/she</w:t>
      </w:r>
      <w:r>
        <w:rPr>
          <w:snapToGrid w:val="0"/>
          <w:lang w:val="en-US" w:eastAsia="en-US"/>
        </w:rPr>
        <w:t xml:space="preserve"> or she deems appropriate to keep the relevant Member properly informed about the business and affairs of the Company or to protect its interests as a Member.  Any confidential information secured as a consequence of such discussions and examinations shall be kept confidential by the requesting Member and its designated officers and executives in accordance with the terms of clause </w:t>
      </w:r>
      <w:r>
        <w:rPr>
          <w:snapToGrid w:val="0"/>
          <w:lang w:val="en-US" w:eastAsia="en-US"/>
        </w:rPr>
        <w:fldChar w:fldCharType="begin"/>
      </w:r>
      <w:r>
        <w:rPr>
          <w:snapToGrid w:val="0"/>
          <w:lang w:val="en-US" w:eastAsia="en-US"/>
        </w:rPr>
        <w:instrText xml:space="preserve"> REF _Ref420275223 \r \h </w:instrText>
      </w:r>
      <w:r>
        <w:rPr>
          <w:snapToGrid w:val="0"/>
          <w:lang w:val="en-US" w:eastAsia="en-US"/>
        </w:rPr>
      </w:r>
      <w:r>
        <w:rPr>
          <w:snapToGrid w:val="0"/>
          <w:lang w:val="en-US" w:eastAsia="en-US"/>
        </w:rPr>
        <w:fldChar w:fldCharType="separate"/>
      </w:r>
      <w:r w:rsidR="00CF7C84">
        <w:rPr>
          <w:snapToGrid w:val="0"/>
          <w:cs/>
          <w:lang w:val="en-US" w:eastAsia="en-US"/>
        </w:rPr>
        <w:t>‎</w:t>
      </w:r>
      <w:r w:rsidR="00CF7C84">
        <w:rPr>
          <w:snapToGrid w:val="0"/>
          <w:lang w:val="en-US" w:eastAsia="en-US"/>
        </w:rPr>
        <w:t>17</w:t>
      </w:r>
      <w:r>
        <w:rPr>
          <w:snapToGrid w:val="0"/>
          <w:lang w:val="en-US" w:eastAsia="en-US"/>
        </w:rPr>
        <w:fldChar w:fldCharType="end"/>
      </w:r>
      <w:r>
        <w:rPr>
          <w:snapToGrid w:val="0"/>
          <w:lang w:val="en-US" w:eastAsia="en-US"/>
        </w:rPr>
        <w:t>.</w:t>
      </w:r>
    </w:p>
    <w:p w14:paraId="6154A280" w14:textId="77777777" w:rsidR="0011676C"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_Ref420314520 \r \h</w:instrText>
      </w:r>
      <w:r w:rsidRPr="00C257BB">
        <w:fldChar w:fldCharType="separate"/>
      </w:r>
      <w:bookmarkStart w:id="28" w:name="_Toc2168005"/>
      <w:r w:rsidR="00CF7C84">
        <w:rPr>
          <w:cs/>
        </w:rPr>
        <w:instrText>‎</w:instrText>
      </w:r>
      <w:r w:rsidR="00CF7C84">
        <w:instrText>7</w:instrText>
      </w:r>
      <w:r w:rsidRPr="00C257BB">
        <w:fldChar w:fldCharType="end"/>
      </w:r>
      <w:r>
        <w:tab/>
        <w:instrText>Member Rights</w:instrText>
      </w:r>
      <w:bookmarkEnd w:id="28"/>
      <w:r w:rsidRPr="00C257BB">
        <w:instrText xml:space="preserve">" \l1 </w:instrText>
      </w:r>
      <w:r w:rsidRPr="00C257BB">
        <w:fldChar w:fldCharType="end"/>
      </w:r>
      <w:bookmarkStart w:id="29" w:name="_Ref420274817"/>
      <w:bookmarkStart w:id="30" w:name="_Ref420314520"/>
      <w:r w:rsidR="00345B24" w:rsidRPr="00345B24">
        <w:rPr>
          <w:rStyle w:val="Level1asheadingtext"/>
        </w:rPr>
        <w:t>Member Rights</w:t>
      </w:r>
      <w:bookmarkEnd w:id="29"/>
      <w:bookmarkEnd w:id="30"/>
    </w:p>
    <w:p w14:paraId="06EAE8DD" w14:textId="77777777" w:rsidR="00303C39" w:rsidRDefault="00345B24" w:rsidP="008F3EF5">
      <w:pPr>
        <w:pStyle w:val="Level2"/>
      </w:pPr>
      <w:r w:rsidRPr="0001543B">
        <w:t>Each Member shall have the right to cast one vote on any Member resolution (at a general meeting or in writing)</w:t>
      </w:r>
      <w:r w:rsidR="002571C3">
        <w:t>.</w:t>
      </w:r>
    </w:p>
    <w:p w14:paraId="7CF40A06"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_Ref420314567 \r \h</w:instrText>
      </w:r>
      <w:r w:rsidRPr="00C257BB">
        <w:fldChar w:fldCharType="separate"/>
      </w:r>
      <w:bookmarkStart w:id="31" w:name="_Toc2168006"/>
      <w:r w:rsidR="00CF7C84">
        <w:rPr>
          <w:cs/>
        </w:rPr>
        <w:instrText>‎</w:instrText>
      </w:r>
      <w:r w:rsidR="00CF7C84">
        <w:instrText>8</w:instrText>
      </w:r>
      <w:r w:rsidRPr="00C257BB">
        <w:fldChar w:fldCharType="end"/>
      </w:r>
      <w:r>
        <w:tab/>
        <w:instrText>Funding</w:instrText>
      </w:r>
      <w:bookmarkEnd w:id="31"/>
      <w:r w:rsidRPr="00C257BB">
        <w:instrText xml:space="preserve">" \l1 </w:instrText>
      </w:r>
      <w:r w:rsidRPr="00C257BB">
        <w:fldChar w:fldCharType="end"/>
      </w:r>
      <w:bookmarkStart w:id="32" w:name="_Ref420274895"/>
      <w:bookmarkStart w:id="33" w:name="_Ref420314567"/>
      <w:r w:rsidR="00345B24" w:rsidRPr="00345B24">
        <w:rPr>
          <w:rStyle w:val="Level1asheadingtext"/>
        </w:rPr>
        <w:t>Funding</w:t>
      </w:r>
      <w:bookmarkEnd w:id="32"/>
      <w:bookmarkEnd w:id="33"/>
    </w:p>
    <w:p w14:paraId="39317AAC" w14:textId="77777777" w:rsidR="00CA5433" w:rsidRDefault="00CA5433" w:rsidP="00CA0355">
      <w:pPr>
        <w:pStyle w:val="Level2"/>
      </w:pPr>
      <w:bookmarkStart w:id="34" w:name="_Ref482614485"/>
      <w:bookmarkStart w:id="35" w:name="_Ref459969783"/>
      <w:r>
        <w:t>The Company will be funded through</w:t>
      </w:r>
      <w:r w:rsidR="00CA0355">
        <w:t xml:space="preserve"> </w:t>
      </w:r>
      <w:r w:rsidR="00F67544">
        <w:t xml:space="preserve">a combination of </w:t>
      </w:r>
      <w:r>
        <w:t xml:space="preserve">payment from </w:t>
      </w:r>
      <w:r w:rsidR="00F67544">
        <w:t>tenants</w:t>
      </w:r>
      <w:r>
        <w:t xml:space="preserve"> in re</w:t>
      </w:r>
      <w:r w:rsidR="00FC2BEF">
        <w:t xml:space="preserve">spect of delivery of Services, </w:t>
      </w:r>
      <w:r>
        <w:t>payment from Members contracting with the Company for delivery of Services</w:t>
      </w:r>
      <w:bookmarkEnd w:id="34"/>
      <w:r w:rsidR="00F67544">
        <w:t>, payment from G</w:t>
      </w:r>
      <w:r w:rsidR="00CA0355">
        <w:t>overnment through grant payment.</w:t>
      </w:r>
    </w:p>
    <w:p w14:paraId="3A3BE0F1" w14:textId="77777777" w:rsidR="00CA5433" w:rsidRDefault="00CA5433" w:rsidP="00CA5433">
      <w:pPr>
        <w:pStyle w:val="Level2"/>
      </w:pPr>
      <w:bookmarkStart w:id="36" w:name="_Ref482614465"/>
      <w:r>
        <w:t>Individual costs associated with delivery of Services in accordance wi</w:t>
      </w:r>
      <w:r w:rsidR="00843B2E">
        <w:t xml:space="preserve">th any contractual arrangements </w:t>
      </w:r>
      <w:r>
        <w:t>with the Members will be borne by the relevant Members.</w:t>
      </w:r>
      <w:bookmarkEnd w:id="36"/>
    </w:p>
    <w:p w14:paraId="263149D4" w14:textId="77777777" w:rsidR="00CA5433" w:rsidRDefault="00CA5433" w:rsidP="00843B2E">
      <w:pPr>
        <w:pStyle w:val="Level2"/>
      </w:pPr>
      <w:r>
        <w:lastRenderedPageBreak/>
        <w:t>Any additional operating costs</w:t>
      </w:r>
      <w:r w:rsidRPr="00CA5433">
        <w:t xml:space="preserve"> (including applicable profit margin</w:t>
      </w:r>
      <w:r w:rsidR="00843B2E" w:rsidRPr="00CA5433">
        <w:t xml:space="preserve">) </w:t>
      </w:r>
      <w:r w:rsidR="00843B2E">
        <w:t>will</w:t>
      </w:r>
      <w:r>
        <w:t xml:space="preserve"> be attributed to the relevant Member where possible. Any </w:t>
      </w:r>
      <w:r w:rsidRPr="00CA5433">
        <w:t xml:space="preserve">such </w:t>
      </w:r>
      <w:r>
        <w:t>costs which cannot be directly allocated to a relevant Member will be apportioned according to the economic/service benefit derived by the relevant Members.</w:t>
      </w:r>
    </w:p>
    <w:p w14:paraId="4BEA2068" w14:textId="77777777" w:rsidR="00CA5433" w:rsidRDefault="00CA5433" w:rsidP="00CA5433">
      <w:pPr>
        <w:pStyle w:val="Level2"/>
      </w:pPr>
      <w:bookmarkStart w:id="37" w:name="_Ref482614473"/>
      <w:r>
        <w:t>Any operational savings will be attributed to the r</w:t>
      </w:r>
      <w:r w:rsidR="00BA0052">
        <w:t>elevant Member where possible. </w:t>
      </w:r>
      <w:r>
        <w:t xml:space="preserve">Any savings which cannot be directly allocated to a relevant Member will be apportioned according to the economic/service benefit derived by the relevant Members </w:t>
      </w:r>
      <w:r w:rsidRPr="00CA5433">
        <w:t xml:space="preserve">except for an amount which will be retained by the </w:t>
      </w:r>
      <w:r w:rsidR="00964B4C" w:rsidRPr="00CA5433">
        <w:t xml:space="preserve">Company </w:t>
      </w:r>
      <w:r w:rsidRPr="00CA5433">
        <w:t>for future development or asset replacement as agreed by the Board.</w:t>
      </w:r>
      <w:bookmarkEnd w:id="37"/>
    </w:p>
    <w:p w14:paraId="6FEA202D" w14:textId="77777777" w:rsidR="00CA5433" w:rsidRPr="00CA5433" w:rsidRDefault="00CA5433" w:rsidP="003E5A7A">
      <w:pPr>
        <w:pStyle w:val="Level2"/>
      </w:pPr>
      <w:bookmarkStart w:id="38" w:name="_Ref482614498"/>
      <w:r w:rsidRPr="00CA5433">
        <w:t xml:space="preserve">For the avoidance of doubt,  the reference to costs in </w:t>
      </w:r>
      <w:r w:rsidR="00843B2E">
        <w:t>c</w:t>
      </w:r>
      <w:r w:rsidRPr="00CA5433">
        <w:t xml:space="preserve">lauses </w:t>
      </w:r>
      <w:r w:rsidR="003E5A7A">
        <w:fldChar w:fldCharType="begin"/>
      </w:r>
      <w:r w:rsidR="003E5A7A">
        <w:instrText xml:space="preserve"> REF _Ref482614465 \r \h </w:instrText>
      </w:r>
      <w:r w:rsidR="003E5A7A">
        <w:fldChar w:fldCharType="separate"/>
      </w:r>
      <w:r w:rsidR="005E2028">
        <w:rPr>
          <w:cs/>
        </w:rPr>
        <w:t>‎</w:t>
      </w:r>
      <w:r w:rsidR="005E2028">
        <w:t>8.2</w:t>
      </w:r>
      <w:r w:rsidR="003E5A7A">
        <w:fldChar w:fldCharType="end"/>
      </w:r>
      <w:r w:rsidRPr="00CA5433">
        <w:t xml:space="preserve"> to </w:t>
      </w:r>
      <w:r w:rsidR="003E5A7A">
        <w:fldChar w:fldCharType="begin"/>
      </w:r>
      <w:r w:rsidR="003E5A7A">
        <w:instrText xml:space="preserve"> REF _Ref482614473 \r \h </w:instrText>
      </w:r>
      <w:r w:rsidR="003E5A7A">
        <w:fldChar w:fldCharType="separate"/>
      </w:r>
      <w:r w:rsidR="005E2028">
        <w:rPr>
          <w:cs/>
        </w:rPr>
        <w:t>‎</w:t>
      </w:r>
      <w:r w:rsidR="005E2028">
        <w:t>8.4</w:t>
      </w:r>
      <w:r w:rsidR="003E5A7A">
        <w:fldChar w:fldCharType="end"/>
      </w:r>
      <w:r w:rsidR="003E5A7A">
        <w:t xml:space="preserve"> </w:t>
      </w:r>
      <w:r w:rsidRPr="00CA5433">
        <w:t>includes any applicable profit margin of the Company from time to time and the parties confirm that the charging arrangements are not intended to amount to an exact reimbursement of costs overall.</w:t>
      </w:r>
      <w:bookmarkEnd w:id="38"/>
    </w:p>
    <w:p w14:paraId="03E15BDB" w14:textId="77777777" w:rsidR="00CA5433" w:rsidRDefault="00CA5433" w:rsidP="003E5A7A">
      <w:pPr>
        <w:pStyle w:val="Level2"/>
      </w:pPr>
      <w:r>
        <w:t>Without prejudic</w:t>
      </w:r>
      <w:r w:rsidR="00843B2E">
        <w:t xml:space="preserve">e to the provisions of clauses </w:t>
      </w:r>
      <w:r w:rsidR="003E5A7A">
        <w:fldChar w:fldCharType="begin"/>
      </w:r>
      <w:r w:rsidR="003E5A7A">
        <w:instrText xml:space="preserve"> REF _Ref482614485 \r \h </w:instrText>
      </w:r>
      <w:r w:rsidR="003E5A7A">
        <w:fldChar w:fldCharType="separate"/>
      </w:r>
      <w:r w:rsidR="005E2028">
        <w:rPr>
          <w:cs/>
        </w:rPr>
        <w:t>‎</w:t>
      </w:r>
      <w:r w:rsidR="005E2028">
        <w:t>8.1</w:t>
      </w:r>
      <w:r w:rsidR="003E5A7A">
        <w:fldChar w:fldCharType="end"/>
      </w:r>
      <w:r w:rsidR="003E5A7A">
        <w:t xml:space="preserve"> </w:t>
      </w:r>
      <w:r>
        <w:t xml:space="preserve">to </w:t>
      </w:r>
      <w:r w:rsidR="003E5A7A">
        <w:fldChar w:fldCharType="begin"/>
      </w:r>
      <w:r w:rsidR="003E5A7A">
        <w:instrText xml:space="preserve"> REF _Ref482614498 \r \h </w:instrText>
      </w:r>
      <w:r w:rsidR="003E5A7A">
        <w:fldChar w:fldCharType="separate"/>
      </w:r>
      <w:r w:rsidR="005E2028">
        <w:rPr>
          <w:cs/>
        </w:rPr>
        <w:t>‎</w:t>
      </w:r>
      <w:r w:rsidR="005E2028">
        <w:t>8.5</w:t>
      </w:r>
      <w:r w:rsidR="003E5A7A">
        <w:fldChar w:fldCharType="end"/>
      </w:r>
      <w:r w:rsidR="003E5A7A">
        <w:t xml:space="preserve"> </w:t>
      </w:r>
      <w:r>
        <w:t>above, the Company and the Business shall be financed by such sources as s</w:t>
      </w:r>
      <w:r w:rsidR="003E5A7A">
        <w:t xml:space="preserve">pecified in the Annual Business </w:t>
      </w:r>
      <w:r>
        <w:t>Plan.</w:t>
      </w:r>
    </w:p>
    <w:p w14:paraId="778D9D9F" w14:textId="77777777" w:rsidR="00CA5433" w:rsidRPr="00CA5433" w:rsidRDefault="00CA5433" w:rsidP="003E5A7A">
      <w:pPr>
        <w:pStyle w:val="Level2"/>
      </w:pPr>
      <w:r>
        <w:t>In the event that the Company requires additional finance from time to time, no Member shall be required to provide any such funding or to guarantee or provide any security or accept any other liability with respect to any borrowings by, or loan facilities made available to, the Company. Any requests for additional funding shall be considered in good faith by the Board and the Members on a case by case basis.</w:t>
      </w:r>
    </w:p>
    <w:bookmarkEnd w:id="35"/>
    <w:p w14:paraId="0EE4DE64"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_Ref420314582 \r \h</w:instrText>
      </w:r>
      <w:r w:rsidRPr="00C257BB">
        <w:fldChar w:fldCharType="separate"/>
      </w:r>
      <w:bookmarkStart w:id="39" w:name="_Toc2168007"/>
      <w:r w:rsidR="00CF7C84">
        <w:rPr>
          <w:cs/>
        </w:rPr>
        <w:instrText>‎</w:instrText>
      </w:r>
      <w:r w:rsidR="00CF7C84">
        <w:instrText>9</w:instrText>
      </w:r>
      <w:r w:rsidRPr="00C257BB">
        <w:fldChar w:fldCharType="end"/>
      </w:r>
      <w:r>
        <w:tab/>
        <w:instrText>Annual Business Plan</w:instrText>
      </w:r>
      <w:bookmarkEnd w:id="39"/>
      <w:r w:rsidRPr="00C257BB">
        <w:instrText xml:space="preserve">" \l1 </w:instrText>
      </w:r>
      <w:r w:rsidRPr="00C257BB">
        <w:fldChar w:fldCharType="end"/>
      </w:r>
      <w:bookmarkStart w:id="40" w:name="_Ref420274927"/>
      <w:bookmarkStart w:id="41" w:name="_Ref420314582"/>
      <w:r w:rsidR="00345B24" w:rsidRPr="00345B24">
        <w:rPr>
          <w:rStyle w:val="Level1asheadingtext"/>
        </w:rPr>
        <w:t xml:space="preserve">Annual Business Plan </w:t>
      </w:r>
      <w:bookmarkEnd w:id="40"/>
      <w:bookmarkEnd w:id="41"/>
    </w:p>
    <w:p w14:paraId="7D345F17" w14:textId="77777777" w:rsidR="0011676C" w:rsidRPr="0001543B" w:rsidRDefault="00345B24" w:rsidP="005E2028">
      <w:pPr>
        <w:pStyle w:val="Level2"/>
      </w:pPr>
      <w:r w:rsidRPr="0001543B">
        <w:t xml:space="preserve">The </w:t>
      </w:r>
      <w:r w:rsidR="00FE3C83">
        <w:t>first</w:t>
      </w:r>
      <w:r w:rsidRPr="0001543B">
        <w:t xml:space="preserve"> Annual Business Plan </w:t>
      </w:r>
      <w:r w:rsidR="00FE3C83">
        <w:t>shall be</w:t>
      </w:r>
      <w:r w:rsidRPr="0001543B">
        <w:t xml:space="preserve"> agreed between the Members and the Company</w:t>
      </w:r>
      <w:r w:rsidR="00FE3C83">
        <w:t xml:space="preserve"> not later than the Operational Date</w:t>
      </w:r>
      <w:r w:rsidRPr="0001543B">
        <w:t>.</w:t>
      </w:r>
    </w:p>
    <w:p w14:paraId="5D310178" w14:textId="77777777" w:rsidR="00AE1C7C" w:rsidRDefault="00345B24" w:rsidP="00345B24">
      <w:pPr>
        <w:pStyle w:val="Level2"/>
      </w:pPr>
      <w:bookmarkStart w:id="42" w:name="_Ref409786604"/>
      <w:r w:rsidRPr="0001543B">
        <w:t>For each subsequent Financial Year</w:t>
      </w:r>
      <w:r w:rsidR="00AE1C7C">
        <w:t>:</w:t>
      </w:r>
    </w:p>
    <w:p w14:paraId="3C124C35" w14:textId="77777777" w:rsidR="00AE1C7C" w:rsidRDefault="00AE1C7C" w:rsidP="005E2028">
      <w:pPr>
        <w:pStyle w:val="Level3"/>
      </w:pPr>
      <w:r>
        <w:t>the Company will (not less than 9</w:t>
      </w:r>
      <w:r w:rsidRPr="0001543B">
        <w:t xml:space="preserve">0 days prior to the beginning of such Financial Year) </w:t>
      </w:r>
      <w:r w:rsidR="00FE3C83">
        <w:t xml:space="preserve">provide each Member with a draft </w:t>
      </w:r>
      <w:r w:rsidR="00FE3C83" w:rsidRPr="00FE3C83">
        <w:t xml:space="preserve">Service Plan </w:t>
      </w:r>
      <w:r w:rsidR="00FE3C83">
        <w:t>for consideration and</w:t>
      </w:r>
      <w:r w:rsidR="00FE3C83" w:rsidRPr="00FE3C83">
        <w:t xml:space="preserve"> the Company will (not less than </w:t>
      </w:r>
      <w:r w:rsidR="00FE3C83">
        <w:t>3</w:t>
      </w:r>
      <w:r w:rsidR="00FE3C83" w:rsidRPr="00FE3C83">
        <w:t>0 days prior to the beginning of such Financial Year)</w:t>
      </w:r>
      <w:r w:rsidR="00FE3C83">
        <w:t xml:space="preserve">  </w:t>
      </w:r>
      <w:r>
        <w:t>agree a Service Plan with each</w:t>
      </w:r>
      <w:r w:rsidR="00DC6A0A">
        <w:t xml:space="preserve"> </w:t>
      </w:r>
      <w:r>
        <w:t>Member; and</w:t>
      </w:r>
    </w:p>
    <w:p w14:paraId="25027183" w14:textId="77777777" w:rsidR="0011676C" w:rsidRPr="0001543B" w:rsidRDefault="00345B24" w:rsidP="00337327">
      <w:pPr>
        <w:pStyle w:val="Level3"/>
      </w:pPr>
      <w:r w:rsidRPr="0001543B">
        <w:t>the Board will (not less than 60 days prior to the beginning of such Financial Year) cause to be prepared a draft Annual Business Plan for such Financial Year for Board approval.</w:t>
      </w:r>
      <w:bookmarkEnd w:id="42"/>
    </w:p>
    <w:p w14:paraId="69C96369" w14:textId="77777777" w:rsidR="0011676C" w:rsidRDefault="00345B24" w:rsidP="00964B4C">
      <w:pPr>
        <w:pStyle w:val="Level2"/>
      </w:pPr>
      <w:r w:rsidRPr="0001543B">
        <w:t>Where approval is required</w:t>
      </w:r>
      <w:r w:rsidR="00DC6A0A">
        <w:t xml:space="preserve"> from the </w:t>
      </w:r>
      <w:r w:rsidR="00DC6A0A" w:rsidRPr="0001543B">
        <w:t>Member</w:t>
      </w:r>
      <w:r w:rsidR="00DC6A0A">
        <w:t>s</w:t>
      </w:r>
      <w:r w:rsidRPr="0001543B">
        <w:t xml:space="preserve"> in accordance with clause </w:t>
      </w:r>
      <w:r w:rsidR="004C6962">
        <w:fldChar w:fldCharType="begin"/>
      </w:r>
      <w:r w:rsidR="004C6962">
        <w:instrText xml:space="preserve"> REF _Ref409786604 \r \h </w:instrText>
      </w:r>
      <w:r w:rsidR="004C6962">
        <w:fldChar w:fldCharType="separate"/>
      </w:r>
      <w:r w:rsidR="005E2028">
        <w:rPr>
          <w:cs/>
        </w:rPr>
        <w:t>‎</w:t>
      </w:r>
      <w:r w:rsidR="005E2028">
        <w:t>9.2</w:t>
      </w:r>
      <w:r w:rsidR="004C6962">
        <w:fldChar w:fldCharType="end"/>
      </w:r>
      <w:r w:rsidRPr="0001543B">
        <w:t xml:space="preserve">, the Members will, not later than 30 days before the beginning of each Financial Year, consider and seek to unanimously reaffirm the draft Annual Business Plan. </w:t>
      </w:r>
      <w:r w:rsidR="004C6962">
        <w:t xml:space="preserve"> </w:t>
      </w:r>
      <w:r w:rsidR="00DC6A0A">
        <w:t>If the M</w:t>
      </w:r>
      <w:r w:rsidRPr="0001543B">
        <w:t xml:space="preserve">embers cannot agree the draft Annual Business Plan then, notwithstanding that this matter is a </w:t>
      </w:r>
      <w:r w:rsidRPr="003A3422">
        <w:t>Deadlock</w:t>
      </w:r>
      <w:r w:rsidRPr="0001543B">
        <w:t xml:space="preserve"> for the purposes of clause </w:t>
      </w:r>
      <w:r w:rsidR="004C6962">
        <w:fldChar w:fldCharType="begin"/>
      </w:r>
      <w:r w:rsidR="004C6962">
        <w:instrText xml:space="preserve"> REF _Ref420275083 \r \h </w:instrText>
      </w:r>
      <w:r w:rsidR="004C6962">
        <w:fldChar w:fldCharType="separate"/>
      </w:r>
      <w:r w:rsidR="00CF7C84">
        <w:rPr>
          <w:cs/>
        </w:rPr>
        <w:t>‎</w:t>
      </w:r>
      <w:r w:rsidR="00CF7C84">
        <w:t>13</w:t>
      </w:r>
      <w:r w:rsidR="004C6962">
        <w:fldChar w:fldCharType="end"/>
      </w:r>
      <w:r w:rsidRPr="0001543B">
        <w:t xml:space="preserve">, the last approved version of the Annual Business Plan shall remain in full force and effect until such time that a plan is agreed by </w:t>
      </w:r>
      <w:r w:rsidR="007D3347">
        <w:t>no less than 7</w:t>
      </w:r>
      <w:r w:rsidR="00964B4C">
        <w:t>5</w:t>
      </w:r>
      <w:r w:rsidR="007D3347">
        <w:t xml:space="preserve">% of </w:t>
      </w:r>
      <w:r w:rsidRPr="0001543B">
        <w:t>the</w:t>
      </w:r>
      <w:r w:rsidR="00DC6A0A">
        <w:t xml:space="preserve"> </w:t>
      </w:r>
      <w:r w:rsidRPr="0001543B">
        <w:t xml:space="preserve">Members or the matter is resolved pursuant to the provisions of clause </w:t>
      </w:r>
      <w:r w:rsidR="004C6962">
        <w:fldChar w:fldCharType="begin"/>
      </w:r>
      <w:r w:rsidR="004C6962">
        <w:instrText xml:space="preserve"> REF _Ref420275083 \r \h </w:instrText>
      </w:r>
      <w:r w:rsidR="004C6962">
        <w:fldChar w:fldCharType="separate"/>
      </w:r>
      <w:r w:rsidR="005E2028">
        <w:rPr>
          <w:cs/>
        </w:rPr>
        <w:t>‎</w:t>
      </w:r>
      <w:r w:rsidR="005E2028">
        <w:t>13</w:t>
      </w:r>
      <w:r w:rsidR="004C6962">
        <w:fldChar w:fldCharType="end"/>
      </w:r>
      <w:r w:rsidRPr="0001543B">
        <w:t xml:space="preserve"> and the last approved version of the Annual Business Plan shall continue to apply to the Business and the Company for the next Financial Year.</w:t>
      </w:r>
    </w:p>
    <w:p w14:paraId="6DF7B584" w14:textId="77777777" w:rsidR="00FC2BEF" w:rsidRPr="00FC2BEF" w:rsidRDefault="00FC2BEF" w:rsidP="005E2028">
      <w:pPr>
        <w:pStyle w:val="Level2"/>
      </w:pPr>
      <w:r>
        <w:lastRenderedPageBreak/>
        <w:t xml:space="preserve">The " Members may consult with </w:t>
      </w:r>
      <w:r w:rsidR="002203A2">
        <w:t>London Councils</w:t>
      </w:r>
      <w:r w:rsidR="002572B5">
        <w:t xml:space="preserve"> (in any way that may be determined by the Members from time to time)</w:t>
      </w:r>
      <w:r w:rsidR="002203A2">
        <w:t xml:space="preserve"> </w:t>
      </w:r>
      <w:r>
        <w:t>on the content of the Annual Business Plan to</w:t>
      </w:r>
      <w:r w:rsidR="002203A2">
        <w:t xml:space="preserve"> seek their views and comments. For the avoidance of doubt London Councils do not have the ability to approve or reject any aspect of the Annual Business Plan </w:t>
      </w:r>
      <w:r w:rsidR="002572B5">
        <w:t>and their role shall be</w:t>
      </w:r>
      <w:r w:rsidR="002203A2">
        <w:t xml:space="preserve"> advisory only. </w:t>
      </w:r>
    </w:p>
    <w:p w14:paraId="52FB8B41"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_Ref420314614 \r \h</w:instrText>
      </w:r>
      <w:r w:rsidRPr="00C257BB">
        <w:fldChar w:fldCharType="separate"/>
      </w:r>
      <w:bookmarkStart w:id="43" w:name="_Toc2168008"/>
      <w:r w:rsidR="00CF7C84">
        <w:rPr>
          <w:cs/>
        </w:rPr>
        <w:instrText>‎</w:instrText>
      </w:r>
      <w:r w:rsidR="00CF7C84">
        <w:instrText>10</w:instrText>
      </w:r>
      <w:r w:rsidRPr="00C257BB">
        <w:fldChar w:fldCharType="end"/>
      </w:r>
      <w:r>
        <w:tab/>
        <w:instrText>Organisation of the Board</w:instrText>
      </w:r>
      <w:bookmarkEnd w:id="43"/>
      <w:r w:rsidRPr="00C257BB">
        <w:instrText xml:space="preserve">" \l1 </w:instrText>
      </w:r>
      <w:r w:rsidRPr="00C257BB">
        <w:fldChar w:fldCharType="end"/>
      </w:r>
      <w:bookmarkStart w:id="44" w:name="_Ref420274958"/>
      <w:bookmarkStart w:id="45" w:name="_Ref420314614"/>
      <w:r w:rsidR="004C6962">
        <w:rPr>
          <w:rStyle w:val="Level1asheadingtext"/>
        </w:rPr>
        <w:t>Organisation o</w:t>
      </w:r>
      <w:r w:rsidR="00345B24" w:rsidRPr="00345B24">
        <w:rPr>
          <w:rStyle w:val="Level1asheadingtext"/>
        </w:rPr>
        <w:t xml:space="preserve">f </w:t>
      </w:r>
      <w:r w:rsidR="004C6962">
        <w:rPr>
          <w:rStyle w:val="Level1asheadingtext"/>
        </w:rPr>
        <w:t>t</w:t>
      </w:r>
      <w:r w:rsidR="00345B24" w:rsidRPr="00345B24">
        <w:rPr>
          <w:rStyle w:val="Level1asheadingtext"/>
        </w:rPr>
        <w:t>he Board</w:t>
      </w:r>
      <w:bookmarkEnd w:id="44"/>
      <w:bookmarkEnd w:id="45"/>
    </w:p>
    <w:p w14:paraId="5E243A16" w14:textId="77777777" w:rsidR="005E2028" w:rsidRDefault="005E2028" w:rsidP="009B5582">
      <w:pPr>
        <w:pStyle w:val="Level2"/>
      </w:pPr>
      <w:r>
        <w:t xml:space="preserve">Directors shall be appointed in accordance with an appointment policy adopted by the </w:t>
      </w:r>
      <w:r w:rsidR="009B5582">
        <w:t>Company</w:t>
      </w:r>
      <w:r>
        <w:t xml:space="preserve"> from time-to-time.</w:t>
      </w:r>
    </w:p>
    <w:p w14:paraId="2ED558F3" w14:textId="77777777" w:rsidR="0011676C" w:rsidRPr="0001543B" w:rsidRDefault="00345B24" w:rsidP="00345B24">
      <w:pPr>
        <w:pStyle w:val="Level2"/>
      </w:pPr>
      <w:r w:rsidRPr="0001543B">
        <w:t xml:space="preserve">The Board may in its absolute discretion create sub-committees and delegate such responsibilities as it sees fit provided always that the provisions of clause </w:t>
      </w:r>
      <w:r w:rsidR="004C6962">
        <w:fldChar w:fldCharType="begin"/>
      </w:r>
      <w:r w:rsidR="004C6962">
        <w:instrText xml:space="preserve"> REF _Ref420275083 \r \h </w:instrText>
      </w:r>
      <w:r w:rsidR="004C6962">
        <w:fldChar w:fldCharType="separate"/>
      </w:r>
      <w:r w:rsidR="005E2028">
        <w:rPr>
          <w:cs/>
        </w:rPr>
        <w:t>‎</w:t>
      </w:r>
      <w:r w:rsidR="005E2028">
        <w:t>13</w:t>
      </w:r>
      <w:r w:rsidR="004C6962">
        <w:fldChar w:fldCharType="end"/>
      </w:r>
      <w:r w:rsidRPr="0001543B">
        <w:t xml:space="preserve"> shall always apply.</w:t>
      </w:r>
    </w:p>
    <w:p w14:paraId="49C23EE3" w14:textId="77777777" w:rsidR="00E64D81" w:rsidRDefault="00E64D81" w:rsidP="005E2028">
      <w:pPr>
        <w:pStyle w:val="Level2"/>
      </w:pPr>
      <w:r>
        <w:t xml:space="preserve">Subject to clause </w:t>
      </w:r>
      <w:r>
        <w:fldChar w:fldCharType="begin"/>
      </w:r>
      <w:r>
        <w:instrText xml:space="preserve"> REF _Ref469315651 \r \h </w:instrText>
      </w:r>
      <w:r>
        <w:fldChar w:fldCharType="separate"/>
      </w:r>
      <w:r w:rsidR="005E2028">
        <w:rPr>
          <w:cs/>
        </w:rPr>
        <w:t>‎</w:t>
      </w:r>
      <w:r w:rsidR="005E2028">
        <w:t>10.5</w:t>
      </w:r>
      <w:r>
        <w:fldChar w:fldCharType="end"/>
      </w:r>
      <w:r>
        <w:t>, t</w:t>
      </w:r>
      <w:r w:rsidR="005A42F1">
        <w:t xml:space="preserve">he Board shall have a </w:t>
      </w:r>
      <w:r>
        <w:t>Chair</w:t>
      </w:r>
      <w:r w:rsidR="005E2028">
        <w:t xml:space="preserve"> and a Vice-Chair</w:t>
      </w:r>
      <w:r>
        <w:t xml:space="preserve">, who shall be appointed in accordance </w:t>
      </w:r>
      <w:r w:rsidR="009967F8">
        <w:t xml:space="preserve">with </w:t>
      </w:r>
      <w:r w:rsidR="006B51C5">
        <w:t>article 21.</w:t>
      </w:r>
      <w:r w:rsidR="005E2028">
        <w:t>1</w:t>
      </w:r>
      <w:r w:rsidR="009967F8">
        <w:t xml:space="preserve"> and Schedule 1</w:t>
      </w:r>
      <w:r>
        <w:t xml:space="preserve">.  </w:t>
      </w:r>
    </w:p>
    <w:p w14:paraId="3BF377C9" w14:textId="77777777" w:rsidR="0011676C" w:rsidRPr="0001543B" w:rsidRDefault="006D209B" w:rsidP="00477CBD">
      <w:pPr>
        <w:pStyle w:val="Level2"/>
      </w:pPr>
      <w:bookmarkStart w:id="46" w:name="_Ref469315651"/>
      <w:r w:rsidRPr="00E26390">
        <w:t>The Director</w:t>
      </w:r>
      <w:r>
        <w:t xml:space="preserve"> so appointed as Chair</w:t>
      </w:r>
      <w:r w:rsidRPr="00E26390">
        <w:t xml:space="preserve"> shall preside at every meeting</w:t>
      </w:r>
      <w:r>
        <w:t xml:space="preserve"> of the Board at which he</w:t>
      </w:r>
      <w:r w:rsidR="009B5582">
        <w:rPr>
          <w:snapToGrid w:val="0"/>
          <w:lang w:val="en-US" w:eastAsia="en-US"/>
        </w:rPr>
        <w:t>/she</w:t>
      </w:r>
      <w:r>
        <w:t xml:space="preserve"> is present.  If there is no Director holding that office or if the Director holding it is not present within </w:t>
      </w:r>
      <w:r w:rsidR="00477CBD">
        <w:t>fifteen</w:t>
      </w:r>
      <w:r>
        <w:t xml:space="preserve"> minutes after the time appointed for the meeting the Vice-Chair shall preside. If neither the Chair </w:t>
      </w:r>
      <w:proofErr w:type="gramStart"/>
      <w:r>
        <w:t>or</w:t>
      </w:r>
      <w:proofErr w:type="gramEnd"/>
      <w:r>
        <w:t xml:space="preserve"> Vice-Chair are available, then the Directors present may appoint one of their number to be chair</w:t>
      </w:r>
      <w:r w:rsidR="00DA0C92">
        <w:t xml:space="preserve"> of the meeting. </w:t>
      </w:r>
      <w:bookmarkEnd w:id="46"/>
      <w:r w:rsidR="00345B24" w:rsidRPr="0001543B">
        <w:t xml:space="preserve">This </w:t>
      </w:r>
      <w:r w:rsidR="002F3305">
        <w:t>clause</w:t>
      </w:r>
      <w:r w:rsidR="002F3305" w:rsidRPr="0001543B">
        <w:t xml:space="preserve"> </w:t>
      </w:r>
      <w:r w:rsidR="002F3305">
        <w:fldChar w:fldCharType="begin"/>
      </w:r>
      <w:r w:rsidR="002F3305">
        <w:instrText xml:space="preserve"> REF _Ref420274958 \r \h </w:instrText>
      </w:r>
      <w:r w:rsidR="002F3305">
        <w:fldChar w:fldCharType="separate"/>
      </w:r>
      <w:r w:rsidR="005E2028">
        <w:rPr>
          <w:cs/>
        </w:rPr>
        <w:t>‎</w:t>
      </w:r>
      <w:r w:rsidR="005E2028">
        <w:t>10</w:t>
      </w:r>
      <w:r w:rsidR="002F3305">
        <w:fldChar w:fldCharType="end"/>
      </w:r>
      <w:r w:rsidR="00345B24" w:rsidRPr="0001543B">
        <w:t xml:space="preserve"> shall also apply to any Director who is also a director of any Subsidiary.</w:t>
      </w:r>
    </w:p>
    <w:p w14:paraId="06473463"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_Ref420314660 \r \h</w:instrText>
      </w:r>
      <w:r w:rsidRPr="00C257BB">
        <w:fldChar w:fldCharType="separate"/>
      </w:r>
      <w:bookmarkStart w:id="47" w:name="_Toc2168009"/>
      <w:r w:rsidR="00CF7C84">
        <w:rPr>
          <w:cs/>
        </w:rPr>
        <w:instrText>‎</w:instrText>
      </w:r>
      <w:r w:rsidR="00CF7C84">
        <w:instrText>11</w:instrText>
      </w:r>
      <w:r w:rsidRPr="00C257BB">
        <w:fldChar w:fldCharType="end"/>
      </w:r>
      <w:r>
        <w:tab/>
        <w:instrText>Meetings</w:instrText>
      </w:r>
      <w:bookmarkEnd w:id="47"/>
      <w:r w:rsidRPr="00C257BB">
        <w:instrText xml:space="preserve">" \l1 </w:instrText>
      </w:r>
      <w:r w:rsidRPr="00C257BB">
        <w:fldChar w:fldCharType="end"/>
      </w:r>
      <w:bookmarkStart w:id="48" w:name="_Ref420275005"/>
      <w:bookmarkStart w:id="49" w:name="_Ref420314660"/>
      <w:r w:rsidR="003A3422">
        <w:rPr>
          <w:rStyle w:val="Level1asheadingtext"/>
        </w:rPr>
        <w:t xml:space="preserve">Board and </w:t>
      </w:r>
      <w:r w:rsidR="00345B24" w:rsidRPr="00345B24">
        <w:rPr>
          <w:rStyle w:val="Level1asheadingtext"/>
        </w:rPr>
        <w:t>Meetings</w:t>
      </w:r>
      <w:bookmarkEnd w:id="48"/>
      <w:bookmarkEnd w:id="49"/>
      <w:r w:rsidR="001D4B21">
        <w:rPr>
          <w:rStyle w:val="Level1asheadingtext"/>
        </w:rPr>
        <w:t xml:space="preserve"> </w:t>
      </w:r>
    </w:p>
    <w:p w14:paraId="74B16FAF" w14:textId="77777777" w:rsidR="003A3422" w:rsidRDefault="003A3422" w:rsidP="006D209B">
      <w:pPr>
        <w:pStyle w:val="Level2"/>
        <w:numPr>
          <w:ilvl w:val="0"/>
          <w:numId w:val="0"/>
        </w:numPr>
        <w:ind w:left="993"/>
        <w:rPr>
          <w:snapToGrid w:val="0"/>
        </w:rPr>
      </w:pPr>
      <w:bookmarkStart w:id="50" w:name="_Ref469314403"/>
      <w:r>
        <w:rPr>
          <w:snapToGrid w:val="0"/>
        </w:rPr>
        <w:t>The Board shall be composed</w:t>
      </w:r>
      <w:r w:rsidR="00EC4A4F" w:rsidRPr="00EC4A4F">
        <w:t xml:space="preserve"> </w:t>
      </w:r>
      <w:r w:rsidR="00EC4A4F" w:rsidRPr="00EC4A4F">
        <w:rPr>
          <w:snapToGrid w:val="0"/>
        </w:rPr>
        <w:t>as set out in the Articles and</w:t>
      </w:r>
      <w:r w:rsidR="00EC4A4F">
        <w:rPr>
          <w:snapToGrid w:val="0"/>
        </w:rPr>
        <w:t xml:space="preserve"> shall comprise</w:t>
      </w:r>
      <w:r w:rsidR="00BE0F99">
        <w:rPr>
          <w:snapToGrid w:val="0"/>
        </w:rPr>
        <w:t xml:space="preserve"> directors appointed in accordance with the provisions</w:t>
      </w:r>
      <w:r w:rsidR="00DF3AB8">
        <w:rPr>
          <w:snapToGrid w:val="0"/>
        </w:rPr>
        <w:t xml:space="preserve"> set out below in this clause </w:t>
      </w:r>
      <w:r w:rsidR="00DF3AB8">
        <w:rPr>
          <w:snapToGrid w:val="0"/>
        </w:rPr>
        <w:fldChar w:fldCharType="begin"/>
      </w:r>
      <w:r w:rsidR="00DF3AB8">
        <w:rPr>
          <w:snapToGrid w:val="0"/>
        </w:rPr>
        <w:instrText xml:space="preserve"> REF _Ref420275005 \r \h </w:instrText>
      </w:r>
      <w:r w:rsidR="00DF3AB8">
        <w:rPr>
          <w:snapToGrid w:val="0"/>
        </w:rPr>
      </w:r>
      <w:r w:rsidR="00DF3AB8">
        <w:rPr>
          <w:snapToGrid w:val="0"/>
        </w:rPr>
        <w:fldChar w:fldCharType="separate"/>
      </w:r>
      <w:r w:rsidR="006D209B">
        <w:rPr>
          <w:snapToGrid w:val="0"/>
          <w:cs/>
        </w:rPr>
        <w:t>‎</w:t>
      </w:r>
      <w:r w:rsidR="006D209B">
        <w:rPr>
          <w:snapToGrid w:val="0"/>
        </w:rPr>
        <w:t>11</w:t>
      </w:r>
      <w:r w:rsidR="00DF3AB8">
        <w:rPr>
          <w:snapToGrid w:val="0"/>
        </w:rPr>
        <w:fldChar w:fldCharType="end"/>
      </w:r>
      <w:r w:rsidR="00DF3AB8">
        <w:rPr>
          <w:snapToGrid w:val="0"/>
        </w:rPr>
        <w:t xml:space="preserve">. </w:t>
      </w:r>
      <w:bookmarkEnd w:id="50"/>
    </w:p>
    <w:p w14:paraId="561695D8" w14:textId="77777777" w:rsidR="00BE0F99" w:rsidRPr="0000056A" w:rsidRDefault="00BE0F99" w:rsidP="005A7473">
      <w:pPr>
        <w:pStyle w:val="Level2"/>
        <w:keepNext/>
      </w:pPr>
      <w:r w:rsidRPr="005A7473">
        <w:rPr>
          <w:rStyle w:val="Level2asheadingtext"/>
        </w:rPr>
        <w:t>Appointment and Removal of Directors</w:t>
      </w:r>
    </w:p>
    <w:p w14:paraId="3B7F5051" w14:textId="77777777" w:rsidR="006D209B" w:rsidRDefault="006D209B" w:rsidP="00A67BCD">
      <w:pPr>
        <w:pStyle w:val="Level3"/>
      </w:pPr>
      <w:r>
        <w:t xml:space="preserve">Directors shall be appointed in accordance with an appointment policy adopted by the </w:t>
      </w:r>
      <w:r w:rsidR="00A67BCD">
        <w:t>Boroughs' Representative Body</w:t>
      </w:r>
      <w:r>
        <w:t xml:space="preserve"> from time-to-time</w:t>
      </w:r>
      <w:r w:rsidR="009B5582">
        <w:t xml:space="preserve"> and shall cease to be a Director in the circumstances described in the Articles</w:t>
      </w:r>
      <w:r>
        <w:t xml:space="preserve">. </w:t>
      </w:r>
    </w:p>
    <w:p w14:paraId="1E390CE4" w14:textId="77777777" w:rsidR="00DC62AF" w:rsidRDefault="00BE0F99" w:rsidP="006D209B">
      <w:pPr>
        <w:pStyle w:val="Level3"/>
      </w:pPr>
      <w:r w:rsidRPr="000B532B">
        <w:t>Any person who is willing to act as a Director, and is permitted by law to do so, may be appointed to be a Director.</w:t>
      </w:r>
    </w:p>
    <w:p w14:paraId="0DB05C06" w14:textId="77777777" w:rsidR="0011676C" w:rsidRPr="0001543B" w:rsidRDefault="00345B24" w:rsidP="006D209B">
      <w:pPr>
        <w:pStyle w:val="Level3"/>
      </w:pPr>
      <w:r w:rsidRPr="0001543B">
        <w:t>All Board meetings shall be held at a venue reasonably convenient for all the Directors</w:t>
      </w:r>
      <w:r w:rsidR="002B63F8">
        <w:t xml:space="preserve"> </w:t>
      </w:r>
      <w:r w:rsidR="002B63F8" w:rsidRPr="002B63F8">
        <w:t xml:space="preserve">(including, for the avoidance of doubt, by </w:t>
      </w:r>
      <w:proofErr w:type="gramStart"/>
      <w:r w:rsidR="002B63F8" w:rsidRPr="002B63F8">
        <w:t>video-conference</w:t>
      </w:r>
      <w:proofErr w:type="gramEnd"/>
      <w:r w:rsidR="002B63F8" w:rsidRPr="002B63F8">
        <w:t xml:space="preserve"> or other virtual means)</w:t>
      </w:r>
      <w:r w:rsidRPr="0001543B">
        <w:t>.</w:t>
      </w:r>
    </w:p>
    <w:p w14:paraId="41C719D0" w14:textId="77777777" w:rsidR="0011676C" w:rsidRPr="0001543B" w:rsidRDefault="001740A5" w:rsidP="006D209B">
      <w:pPr>
        <w:pStyle w:val="Level3"/>
      </w:pPr>
      <w:r>
        <w:t>A B</w:t>
      </w:r>
      <w:r w:rsidR="00345B24" w:rsidRPr="0001543B">
        <w:t xml:space="preserve">oard meeting will be held </w:t>
      </w:r>
      <w:r w:rsidR="002F3305">
        <w:t xml:space="preserve">at least four times in each </w:t>
      </w:r>
      <w:r w:rsidR="003B06DB">
        <w:t>calendar year</w:t>
      </w:r>
      <w:r w:rsidR="002F3305">
        <w:t>, with no more than fo</w:t>
      </w:r>
      <w:r w:rsidR="001D4B21">
        <w:t>u</w:t>
      </w:r>
      <w:r w:rsidR="002F3305">
        <w:t>r months between each meeting</w:t>
      </w:r>
      <w:r w:rsidR="00345B24" w:rsidRPr="0001543B">
        <w:t>.</w:t>
      </w:r>
    </w:p>
    <w:p w14:paraId="0E360CEB" w14:textId="77777777" w:rsidR="0011676C" w:rsidRPr="006D209B" w:rsidRDefault="00345B24" w:rsidP="006D209B">
      <w:pPr>
        <w:pStyle w:val="Level3"/>
      </w:pPr>
      <w:r w:rsidRPr="0001543B">
        <w:t>The Company shall ensure th</w:t>
      </w:r>
      <w:r w:rsidR="006D209B">
        <w:t xml:space="preserve">at </w:t>
      </w:r>
      <w:r w:rsidRPr="006D209B">
        <w:t>each Director is sent papers</w:t>
      </w:r>
      <w:r w:rsidR="00EF44D4" w:rsidRPr="006D209B">
        <w:t xml:space="preserve"> </w:t>
      </w:r>
      <w:r w:rsidR="001F50B9" w:rsidRPr="006D209B">
        <w:t>(which may be sent by electronic means if agreed)</w:t>
      </w:r>
      <w:r w:rsidRPr="006D209B">
        <w:t xml:space="preserve"> for Board meetings (including but not limited to an agenda and details of any specific resolutions to be put to the meeting) no less than five Business Days before the date of such meeting.</w:t>
      </w:r>
    </w:p>
    <w:p w14:paraId="4A9A4A5E" w14:textId="77777777" w:rsidR="00610565" w:rsidRDefault="00610565" w:rsidP="006D209B">
      <w:pPr>
        <w:pStyle w:val="Level3"/>
      </w:pPr>
      <w:r>
        <w:t>Any Member which requests the Company to do so:</w:t>
      </w:r>
    </w:p>
    <w:p w14:paraId="1C23DE6E" w14:textId="77777777" w:rsidR="00610565" w:rsidRDefault="00610565" w:rsidP="006D209B">
      <w:pPr>
        <w:pStyle w:val="Level4"/>
      </w:pPr>
      <w:r w:rsidRPr="0001543B">
        <w:lastRenderedPageBreak/>
        <w:t>is sent papers</w:t>
      </w:r>
      <w:r>
        <w:t xml:space="preserve"> (which may be sent by electronic means if agreed)</w:t>
      </w:r>
      <w:r w:rsidRPr="0001543B">
        <w:t xml:space="preserve"> for all </w:t>
      </w:r>
      <w:r>
        <w:t xml:space="preserve">Board and all </w:t>
      </w:r>
      <w:r w:rsidRPr="0001543B">
        <w:t>general meetings of the Company (including but not limited to an agenda and details of any specific resolutions to be put to the meeting) no less than five Business Days before the date of such meeting</w:t>
      </w:r>
      <w:r w:rsidR="001740A5">
        <w:t>;</w:t>
      </w:r>
    </w:p>
    <w:p w14:paraId="2718D31E" w14:textId="77777777" w:rsidR="00610565" w:rsidRDefault="00610565" w:rsidP="006D209B">
      <w:pPr>
        <w:pStyle w:val="Level4"/>
      </w:pPr>
      <w:r>
        <w:t>is sent all draft minutes within fourteen Business Days of the Board or general meeting</w:t>
      </w:r>
      <w:r w:rsidRPr="0001543B">
        <w:t>; and</w:t>
      </w:r>
    </w:p>
    <w:p w14:paraId="7E67DF5D" w14:textId="77777777" w:rsidR="00610565" w:rsidRPr="00E6570C" w:rsidRDefault="00610565" w:rsidP="006D209B">
      <w:pPr>
        <w:pStyle w:val="Level4"/>
      </w:pPr>
      <w:r w:rsidRPr="00E6570C">
        <w:t>is permi</w:t>
      </w:r>
      <w:r w:rsidR="00700C28">
        <w:t>tted to send a representative (</w:t>
      </w:r>
      <w:r w:rsidRPr="00E6570C">
        <w:t xml:space="preserve">who may be a councillor) to speak on a matter of business </w:t>
      </w:r>
      <w:proofErr w:type="gramStart"/>
      <w:r w:rsidRPr="00E6570C">
        <w:t>at  Board</w:t>
      </w:r>
      <w:proofErr w:type="gramEnd"/>
      <w:r w:rsidRPr="00E6570C">
        <w:t xml:space="preserve"> meetings subject to seeking the prior written permission of the Chair of the Board. </w:t>
      </w:r>
    </w:p>
    <w:p w14:paraId="71F0FF33"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_Ref420314692 \r \h</w:instrText>
      </w:r>
      <w:r w:rsidRPr="00C257BB">
        <w:fldChar w:fldCharType="separate"/>
      </w:r>
      <w:bookmarkStart w:id="51" w:name="_Toc2168010"/>
      <w:r w:rsidR="00CF7C84">
        <w:rPr>
          <w:cs/>
        </w:rPr>
        <w:instrText>‎</w:instrText>
      </w:r>
      <w:r w:rsidR="00CF7C84">
        <w:instrText>12</w:instrText>
      </w:r>
      <w:r w:rsidRPr="00C257BB">
        <w:fldChar w:fldCharType="end"/>
      </w:r>
      <w:r>
        <w:tab/>
        <w:instrText>Reserved Matters</w:instrText>
      </w:r>
      <w:bookmarkEnd w:id="51"/>
      <w:r w:rsidRPr="00C257BB">
        <w:instrText xml:space="preserve">" \l1 </w:instrText>
      </w:r>
      <w:r w:rsidRPr="00C257BB">
        <w:fldChar w:fldCharType="end"/>
      </w:r>
      <w:bookmarkStart w:id="52" w:name="_Ref409786506"/>
      <w:bookmarkStart w:id="53" w:name="_Ref420275051"/>
      <w:bookmarkStart w:id="54" w:name="_Ref420314692"/>
      <w:r w:rsidR="00345B24" w:rsidRPr="00345B24">
        <w:rPr>
          <w:rStyle w:val="Level1asheadingtext"/>
        </w:rPr>
        <w:t>Reserved Matters</w:t>
      </w:r>
      <w:bookmarkEnd w:id="52"/>
      <w:r w:rsidR="00345B24" w:rsidRPr="00345B24">
        <w:rPr>
          <w:rStyle w:val="Level1asheadingtext"/>
        </w:rPr>
        <w:t xml:space="preserve"> </w:t>
      </w:r>
      <w:bookmarkEnd w:id="53"/>
      <w:bookmarkEnd w:id="54"/>
    </w:p>
    <w:p w14:paraId="457B30A7" w14:textId="77777777" w:rsidR="0011676C" w:rsidRPr="0001543B" w:rsidRDefault="00345B24" w:rsidP="005A7473">
      <w:pPr>
        <w:pStyle w:val="Level2"/>
      </w:pPr>
      <w:bookmarkStart w:id="55" w:name="_Ref409786800"/>
      <w:r w:rsidRPr="0001543B">
        <w:t xml:space="preserve">The Company will not, and the Members shall exercise their powers in relation to the Company to procure that (save as otherwise provided or contemplated in this Deed) the Company will not, undertake those matters set out in </w:t>
      </w:r>
      <w:r w:rsidRPr="004C6962">
        <w:t xml:space="preserve">Schedule 1 </w:t>
      </w:r>
      <w:r w:rsidRPr="0001543B">
        <w:t xml:space="preserve">without the consent of </w:t>
      </w:r>
      <w:r w:rsidR="002F3305">
        <w:t>the requisite percentage of</w:t>
      </w:r>
      <w:r w:rsidR="00383EEF">
        <w:t xml:space="preserve"> </w:t>
      </w:r>
      <w:r w:rsidR="002F3305">
        <w:t>Members set out in Schedule 1</w:t>
      </w:r>
      <w:r w:rsidR="00890C18">
        <w:t>.</w:t>
      </w:r>
      <w:bookmarkEnd w:id="55"/>
    </w:p>
    <w:p w14:paraId="22064A84" w14:textId="77777777" w:rsidR="0011676C" w:rsidRPr="0001543B" w:rsidRDefault="006523A2" w:rsidP="006523A2">
      <w:pPr>
        <w:pStyle w:val="Level2"/>
      </w:pPr>
      <w:bookmarkStart w:id="56" w:name="_Ref476908048"/>
      <w:r>
        <w:t>Clause</w:t>
      </w:r>
      <w:r w:rsidR="00C43455">
        <w:t xml:space="preserve"> </w:t>
      </w:r>
      <w:r w:rsidR="00C43455">
        <w:fldChar w:fldCharType="begin"/>
      </w:r>
      <w:r w:rsidR="00C43455">
        <w:instrText xml:space="preserve"> REF _Ref409786800 \r \h </w:instrText>
      </w:r>
      <w:r w:rsidR="00C43455">
        <w:fldChar w:fldCharType="separate"/>
      </w:r>
      <w:r w:rsidR="005A7473">
        <w:rPr>
          <w:cs/>
        </w:rPr>
        <w:t>‎</w:t>
      </w:r>
      <w:r w:rsidR="005A7473">
        <w:t>12.1</w:t>
      </w:r>
      <w:r w:rsidR="00C43455">
        <w:fldChar w:fldCharType="end"/>
      </w:r>
      <w:r w:rsidR="00C43455">
        <w:t xml:space="preserve"> </w:t>
      </w:r>
      <w:r w:rsidR="00345B24" w:rsidRPr="0001543B">
        <w:t>shall also apply to any Subsidiary of the Company.</w:t>
      </w:r>
      <w:bookmarkEnd w:id="56"/>
    </w:p>
    <w:p w14:paraId="6665673E" w14:textId="77777777" w:rsidR="003A58FA" w:rsidRDefault="00345B24" w:rsidP="005A7473">
      <w:pPr>
        <w:pStyle w:val="Level2"/>
      </w:pPr>
      <w:r w:rsidRPr="0001543B">
        <w:t>Notwithstanding any other provision of this Deed or the Articles, no new member</w:t>
      </w:r>
      <w:r w:rsidR="00CD42BA">
        <w:t xml:space="preserve"> </w:t>
      </w:r>
      <w:r w:rsidRPr="0001543B">
        <w:t xml:space="preserve">shall be admitted to the Company without such member </w:t>
      </w:r>
      <w:proofErr w:type="gramStart"/>
      <w:r w:rsidRPr="0001543B">
        <w:t>entering into</w:t>
      </w:r>
      <w:proofErr w:type="gramEnd"/>
      <w:r w:rsidRPr="0001543B">
        <w:t xml:space="preserve"> a Deed of Adherence whereby such new member agrees to be bound by the terms of this Deed.</w:t>
      </w:r>
    </w:p>
    <w:p w14:paraId="5B36A5B1" w14:textId="77777777" w:rsidR="003062F2" w:rsidRDefault="00997350" w:rsidP="003062F2">
      <w:pPr>
        <w:pStyle w:val="Level2"/>
      </w:pPr>
      <w:r>
        <w:rPr>
          <w:b/>
        </w:rPr>
        <w:t>Unanimous Decision M</w:t>
      </w:r>
      <w:r w:rsidRPr="00997350">
        <w:rPr>
          <w:b/>
        </w:rPr>
        <w:t xml:space="preserve">aking </w:t>
      </w:r>
    </w:p>
    <w:p w14:paraId="5A7F4DEB" w14:textId="77777777" w:rsidR="003A58FA" w:rsidRPr="003062F2" w:rsidRDefault="003A58FA" w:rsidP="005E1849">
      <w:pPr>
        <w:pStyle w:val="Level3"/>
      </w:pPr>
      <w:r w:rsidRPr="003062F2">
        <w:t xml:space="preserve">The Members agree that </w:t>
      </w:r>
      <w:r w:rsidR="001139ED" w:rsidRPr="003062F2">
        <w:t xml:space="preserve">no changes will be made that would be detrimental to one or more of the Members even if of benefit to others and that the Members shall work collaboratively to seek the agreement of all of the Members and the Members further agree </w:t>
      </w:r>
      <w:r w:rsidRPr="003062F2">
        <w:t>their respective Voting Representatives will informally meet with</w:t>
      </w:r>
      <w:r w:rsidR="00610565" w:rsidRPr="003062F2">
        <w:t xml:space="preserve"> representatives </w:t>
      </w:r>
      <w:r w:rsidR="000B14F1" w:rsidRPr="003062F2">
        <w:t>of the</w:t>
      </w:r>
      <w:r w:rsidRPr="003062F2">
        <w:t xml:space="preserve"> Board </w:t>
      </w:r>
      <w:r w:rsidR="000B14F1">
        <w:t xml:space="preserve">or the Directors </w:t>
      </w:r>
      <w:r w:rsidR="00610565" w:rsidRPr="003062F2">
        <w:t>as necessary</w:t>
      </w:r>
      <w:r w:rsidR="001139ED" w:rsidRPr="003062F2">
        <w:t xml:space="preserve"> </w:t>
      </w:r>
      <w:r w:rsidRPr="003062F2">
        <w:t>to consider and disc</w:t>
      </w:r>
      <w:r w:rsidR="001740A5">
        <w:t>uss strategic areas of Company B</w:t>
      </w:r>
      <w:r w:rsidRPr="003062F2">
        <w:t>usiness</w:t>
      </w:r>
      <w:r w:rsidR="001139ED" w:rsidRPr="003062F2">
        <w:t xml:space="preserve"> at a </w:t>
      </w:r>
      <w:r w:rsidR="009F68CB">
        <w:t xml:space="preserve">Boroughs' </w:t>
      </w:r>
      <w:r w:rsidR="001139ED" w:rsidRPr="003062F2">
        <w:t xml:space="preserve">Representative </w:t>
      </w:r>
      <w:r w:rsidR="005E1849">
        <w:t>Body</w:t>
      </w:r>
      <w:r w:rsidRPr="003062F2">
        <w:t xml:space="preserve">. </w:t>
      </w:r>
    </w:p>
    <w:p w14:paraId="60DD094F" w14:textId="77777777" w:rsidR="003A58FA" w:rsidRPr="00FE3C83" w:rsidRDefault="003A58FA" w:rsidP="00964B4C">
      <w:pPr>
        <w:pStyle w:val="Level3"/>
      </w:pPr>
      <w:r w:rsidRPr="00FE3C83">
        <w:t xml:space="preserve">Where a potential Reserved Matter decision </w:t>
      </w:r>
      <w:r w:rsidR="001139ED">
        <w:t>or any item for discussion</w:t>
      </w:r>
      <w:r w:rsidR="00002756">
        <w:t xml:space="preserve"> has the potential to be detrimental to one or more of the Member</w:t>
      </w:r>
      <w:r w:rsidR="00F705FA">
        <w:t>s</w:t>
      </w:r>
      <w:r w:rsidR="001139ED">
        <w:t xml:space="preserve"> </w:t>
      </w:r>
      <w:r w:rsidRPr="00FE3C83">
        <w:t xml:space="preserve">the matter shall first be considered by </w:t>
      </w:r>
      <w:r w:rsidR="00964B4C">
        <w:t>an</w:t>
      </w:r>
      <w:r w:rsidRPr="00FE3C83">
        <w:t xml:space="preserve"> informal meeting</w:t>
      </w:r>
      <w:r w:rsidR="005E3185">
        <w:t xml:space="preserve"> of the Voting Representatives</w:t>
      </w:r>
      <w:r w:rsidR="00997350">
        <w:t xml:space="preserve"> at a </w:t>
      </w:r>
      <w:r w:rsidR="009F68CB">
        <w:t xml:space="preserve">Boroughs' </w:t>
      </w:r>
      <w:r w:rsidR="00997350">
        <w:t xml:space="preserve">Representative </w:t>
      </w:r>
      <w:r w:rsidR="005E1849">
        <w:t>Body</w:t>
      </w:r>
      <w:r w:rsidR="00F705FA">
        <w:t>.</w:t>
      </w:r>
    </w:p>
    <w:p w14:paraId="1ABB0CD8" w14:textId="77777777" w:rsidR="003A58FA" w:rsidRPr="00FE3C83" w:rsidRDefault="003A58FA" w:rsidP="005E1849">
      <w:pPr>
        <w:pStyle w:val="Level3"/>
      </w:pPr>
      <w:r w:rsidRPr="00FE3C83">
        <w:t xml:space="preserve">If having considered the proposed resolution </w:t>
      </w:r>
      <w:r w:rsidR="00997350">
        <w:t xml:space="preserve">or the item for discussion </w:t>
      </w:r>
      <w:r w:rsidRPr="00FE3C83">
        <w:t xml:space="preserve">the Voting Representatives or any of them are of the opinion that it is unlikely to be passed unanimously at a general meeting (or in writing) they may notify the person or body which has proposed the resolution </w:t>
      </w:r>
      <w:r w:rsidR="00997350">
        <w:t xml:space="preserve">or item </w:t>
      </w:r>
      <w:r w:rsidRPr="00FE3C83">
        <w:t>of their concerns, and the reasons for them, and require them</w:t>
      </w:r>
      <w:r w:rsidR="00997350">
        <w:t xml:space="preserve">, within </w:t>
      </w:r>
      <w:r w:rsidR="00A779BF">
        <w:t>such time as is reasonable in the circumstances</w:t>
      </w:r>
      <w:r w:rsidR="00997350">
        <w:t xml:space="preserve">, </w:t>
      </w:r>
      <w:r w:rsidRPr="00FE3C83">
        <w:t xml:space="preserve"> to formulate an alternative proposal or proposals which address the concerns and submit them to </w:t>
      </w:r>
      <w:r w:rsidR="007A79ED">
        <w:t>an informal</w:t>
      </w:r>
      <w:r w:rsidRPr="00FE3C83">
        <w:t xml:space="preserve"> meeting of the </w:t>
      </w:r>
      <w:r w:rsidR="009F68CB">
        <w:t xml:space="preserve">Boroughs' </w:t>
      </w:r>
      <w:r w:rsidRPr="00FE3C83">
        <w:t>Representative</w:t>
      </w:r>
      <w:r w:rsidR="00997350">
        <w:t xml:space="preserve"> </w:t>
      </w:r>
      <w:r w:rsidR="005E1849">
        <w:t>Body</w:t>
      </w:r>
      <w:r w:rsidRPr="00FE3C83">
        <w:t xml:space="preserve"> </w:t>
      </w:r>
      <w:r w:rsidR="00997350">
        <w:t>to be held within</w:t>
      </w:r>
      <w:r w:rsidR="00A779BF" w:rsidRPr="00A779BF">
        <w:t xml:space="preserve"> such time as is reasonable in the circumstances</w:t>
      </w:r>
      <w:r w:rsidR="00A779BF">
        <w:t xml:space="preserve"> following </w:t>
      </w:r>
      <w:r w:rsidR="00997350">
        <w:t xml:space="preserve">receipt of the alternative proposals </w:t>
      </w:r>
      <w:r w:rsidRPr="00FE3C83">
        <w:t xml:space="preserve">(or such later meeting of the </w:t>
      </w:r>
      <w:r w:rsidR="009F68CB">
        <w:t xml:space="preserve">Boroughs' </w:t>
      </w:r>
      <w:r w:rsidR="00997350">
        <w:t xml:space="preserve">Representative </w:t>
      </w:r>
      <w:r w:rsidR="005E1849">
        <w:t>Body</w:t>
      </w:r>
      <w:r w:rsidR="00997350">
        <w:t xml:space="preserve"> </w:t>
      </w:r>
      <w:r w:rsidRPr="00FE3C83">
        <w:t>as shall be ag</w:t>
      </w:r>
      <w:r w:rsidR="005E3185">
        <w:t>reed) for further consideration.</w:t>
      </w:r>
    </w:p>
    <w:p w14:paraId="14E87896" w14:textId="77777777" w:rsidR="003A58FA" w:rsidRPr="00FE3C83" w:rsidRDefault="003A58FA" w:rsidP="005E1849">
      <w:pPr>
        <w:pStyle w:val="Level3"/>
      </w:pPr>
      <w:r w:rsidRPr="00FE3C83">
        <w:lastRenderedPageBreak/>
        <w:t xml:space="preserve">The </w:t>
      </w:r>
      <w:r w:rsidR="009F68CB">
        <w:t xml:space="preserve">Boroughs' </w:t>
      </w:r>
      <w:r w:rsidR="00997350">
        <w:t xml:space="preserve">Representative </w:t>
      </w:r>
      <w:r w:rsidR="005E1849">
        <w:t>Body</w:t>
      </w:r>
      <w:r w:rsidR="00997350">
        <w:t xml:space="preserve"> </w:t>
      </w:r>
      <w:r w:rsidRPr="00FE3C83">
        <w:t>shall consider the alternative proposal or proposals submitted to them and notify the person or body proposing the Resolution of any further concerns, and the re</w:t>
      </w:r>
      <w:r w:rsidR="005E3185">
        <w:t>asons for them, which they have.</w:t>
      </w:r>
    </w:p>
    <w:p w14:paraId="3566DC39" w14:textId="77777777" w:rsidR="003A58FA" w:rsidRPr="00FE3C83" w:rsidRDefault="00207092" w:rsidP="005E1849">
      <w:pPr>
        <w:pStyle w:val="Level3"/>
      </w:pPr>
      <w:r>
        <w:t>T</w:t>
      </w:r>
      <w:r w:rsidR="003A58FA" w:rsidRPr="00FE3C83">
        <w:t>h</w:t>
      </w:r>
      <w:r w:rsidR="00F67544">
        <w:t>e person or body requiring the r</w:t>
      </w:r>
      <w:r w:rsidR="003A58FA" w:rsidRPr="00FE3C83">
        <w:t xml:space="preserve">esolution shall then finalise the wording of the resolution on the Reserved Matter </w:t>
      </w:r>
      <w:r w:rsidR="00997350">
        <w:t xml:space="preserve">or item for decision </w:t>
      </w:r>
      <w:r w:rsidR="003A58FA" w:rsidRPr="00FE3C83">
        <w:t xml:space="preserve">to be put to the vote at a general meeting of the company (or in writing) having due regard to the comments made by the </w:t>
      </w:r>
      <w:r w:rsidR="009F68CB">
        <w:t xml:space="preserve">Boroughs' </w:t>
      </w:r>
      <w:r w:rsidR="00DE6B32">
        <w:t xml:space="preserve">Representative </w:t>
      </w:r>
      <w:r w:rsidR="005E1849">
        <w:t>Body</w:t>
      </w:r>
      <w:r w:rsidR="003A58FA" w:rsidRPr="00FE3C83">
        <w:t>.</w:t>
      </w:r>
    </w:p>
    <w:p w14:paraId="461B465B"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_Ref420314723 \r \h</w:instrText>
      </w:r>
      <w:r w:rsidRPr="00C257BB">
        <w:fldChar w:fldCharType="separate"/>
      </w:r>
      <w:bookmarkStart w:id="57" w:name="_Toc2168011"/>
      <w:r w:rsidR="00CF7C84">
        <w:rPr>
          <w:cs/>
        </w:rPr>
        <w:instrText>‎</w:instrText>
      </w:r>
      <w:r w:rsidR="00CF7C84">
        <w:instrText>13</w:instrText>
      </w:r>
      <w:r w:rsidRPr="00C257BB">
        <w:fldChar w:fldCharType="end"/>
      </w:r>
      <w:r>
        <w:tab/>
        <w:instrText>Deadlock</w:instrText>
      </w:r>
      <w:bookmarkEnd w:id="57"/>
      <w:r w:rsidRPr="00C257BB">
        <w:instrText xml:space="preserve">" \l1 </w:instrText>
      </w:r>
      <w:r w:rsidRPr="00C257BB">
        <w:fldChar w:fldCharType="end"/>
      </w:r>
      <w:bookmarkStart w:id="58" w:name="_Ref420275083"/>
      <w:bookmarkStart w:id="59" w:name="_Ref420314723"/>
      <w:r w:rsidR="00345B24" w:rsidRPr="00345B24">
        <w:rPr>
          <w:rStyle w:val="Level1asheadingtext"/>
        </w:rPr>
        <w:t>Deadlock</w:t>
      </w:r>
      <w:bookmarkEnd w:id="58"/>
      <w:bookmarkEnd w:id="59"/>
    </w:p>
    <w:p w14:paraId="1F66EE1F" w14:textId="77777777" w:rsidR="0011676C" w:rsidRPr="0001543B" w:rsidRDefault="00345B24" w:rsidP="00345B24">
      <w:pPr>
        <w:pStyle w:val="Level2"/>
        <w:keepNext/>
      </w:pPr>
      <w:r w:rsidRPr="00345B24">
        <w:rPr>
          <w:rStyle w:val="Level2asheadingtext"/>
        </w:rPr>
        <w:t>Meaning of Deadlock</w:t>
      </w:r>
    </w:p>
    <w:p w14:paraId="4AC9E5AA" w14:textId="77777777" w:rsidR="0011676C" w:rsidRPr="0001543B" w:rsidRDefault="00345B24" w:rsidP="00345B24">
      <w:pPr>
        <w:pStyle w:val="Body2"/>
      </w:pPr>
      <w:r w:rsidRPr="0001543B">
        <w:t xml:space="preserve">For the purposes of this </w:t>
      </w:r>
      <w:r w:rsidRPr="004C6962">
        <w:t>clause </w:t>
      </w:r>
      <w:r w:rsidR="004C6962">
        <w:fldChar w:fldCharType="begin"/>
      </w:r>
      <w:r w:rsidR="004C6962">
        <w:instrText xml:space="preserve"> REF _Ref420275083 \r \h </w:instrText>
      </w:r>
      <w:r w:rsidR="004C6962">
        <w:fldChar w:fldCharType="separate"/>
      </w:r>
      <w:r w:rsidR="00CF7C84">
        <w:rPr>
          <w:cs/>
        </w:rPr>
        <w:t>‎</w:t>
      </w:r>
      <w:r w:rsidR="00CF7C84">
        <w:t>13</w:t>
      </w:r>
      <w:r w:rsidR="004C6962">
        <w:fldChar w:fldCharType="end"/>
      </w:r>
      <w:r w:rsidRPr="004C6962">
        <w:t xml:space="preserve"> </w:t>
      </w:r>
      <w:r w:rsidRPr="0001543B">
        <w:t>there shall be a Deadlock if:</w:t>
      </w:r>
    </w:p>
    <w:p w14:paraId="3E7C92C2" w14:textId="77777777" w:rsidR="0011676C" w:rsidRPr="0001543B" w:rsidRDefault="00345B24" w:rsidP="00345B24">
      <w:pPr>
        <w:pStyle w:val="Level3"/>
      </w:pPr>
      <w:r w:rsidRPr="0001543B">
        <w:t>a matter constituting a Reserved Matter has been considered by the Members; and</w:t>
      </w:r>
    </w:p>
    <w:p w14:paraId="4C16FAD0" w14:textId="77777777" w:rsidR="0011676C" w:rsidRPr="0001543B" w:rsidRDefault="00345B24" w:rsidP="00964B4C">
      <w:pPr>
        <w:pStyle w:val="Level3"/>
      </w:pPr>
      <w:r w:rsidRPr="0001543B">
        <w:t xml:space="preserve">no resolution has been carried by the Members in relation to the matter because of a failure of </w:t>
      </w:r>
      <w:r w:rsidR="00964B4C">
        <w:t>the requisite number of</w:t>
      </w:r>
      <w:r w:rsidRPr="0001543B">
        <w:t xml:space="preserve"> Member</w:t>
      </w:r>
      <w:r w:rsidR="00964B4C">
        <w:t>s</w:t>
      </w:r>
      <w:r w:rsidRPr="0001543B">
        <w:t xml:space="preserve"> to consent to such resolution; and</w:t>
      </w:r>
    </w:p>
    <w:p w14:paraId="28A0CB57" w14:textId="77777777" w:rsidR="0011676C" w:rsidRPr="0001543B" w:rsidRDefault="00345B24" w:rsidP="00345B24">
      <w:pPr>
        <w:pStyle w:val="Level3"/>
      </w:pPr>
      <w:r w:rsidRPr="0001543B">
        <w:t>the</w:t>
      </w:r>
      <w:r w:rsidR="00890C18">
        <w:t xml:space="preserve"> matter is not resolved within ten</w:t>
      </w:r>
      <w:r w:rsidR="00AB4F97">
        <w:t xml:space="preserve"> (10)</w:t>
      </w:r>
      <w:r w:rsidRPr="0001543B">
        <w:t xml:space="preserve"> Business Days from the date of the relevant general meeting or the end of the period for approval of a written resolution circulated to the Members for consent (as appropriate).</w:t>
      </w:r>
    </w:p>
    <w:p w14:paraId="3BA590E9" w14:textId="77777777" w:rsidR="0011676C" w:rsidRPr="0001543B" w:rsidRDefault="00345B24" w:rsidP="00345B24">
      <w:pPr>
        <w:pStyle w:val="Level2"/>
        <w:keepNext/>
      </w:pPr>
      <w:bookmarkStart w:id="60" w:name="_Ref409786874"/>
      <w:r w:rsidRPr="00345B24">
        <w:rPr>
          <w:rStyle w:val="Level2asheadingtext"/>
        </w:rPr>
        <w:t>Members’ obligations</w:t>
      </w:r>
      <w:bookmarkEnd w:id="60"/>
    </w:p>
    <w:p w14:paraId="59B51F59" w14:textId="77777777" w:rsidR="0011676C" w:rsidRDefault="00345B24" w:rsidP="004D5D88">
      <w:pPr>
        <w:pStyle w:val="Body2"/>
      </w:pPr>
      <w:r w:rsidRPr="0001543B">
        <w:t xml:space="preserve">In any case of Deadlock each of the Members shall (at the request of any Member) within </w:t>
      </w:r>
      <w:r w:rsidR="00AB4F97">
        <w:t>fifteen (</w:t>
      </w:r>
      <w:r w:rsidRPr="0001543B">
        <w:t>15</w:t>
      </w:r>
      <w:r w:rsidR="00AB4F97">
        <w:t>)</w:t>
      </w:r>
      <w:r w:rsidRPr="0001543B">
        <w:t xml:space="preserve"> Business Days of Deadlock having arisen or become apparent, cause </w:t>
      </w:r>
      <w:r w:rsidR="002B7A85">
        <w:t>the Chairman of the Board,</w:t>
      </w:r>
      <w:r w:rsidRPr="0001543B">
        <w:t xml:space="preserve"> to prepare and circulate to the Members and the other Directors a memorandum or other form of statement setting out its position on the matter in respect of which the Deadlock has arisen and its reasons for adopting that position, but on the basis that such memorandum or statement shall always be prepared and delivered o</w:t>
      </w:r>
      <w:r w:rsidR="008004E1">
        <w:t xml:space="preserve">n a “without prejudice” basis. </w:t>
      </w:r>
      <w:r w:rsidRPr="0001543B">
        <w:t xml:space="preserve">Each Member shall then refer the Deadlock to </w:t>
      </w:r>
      <w:r w:rsidR="001F50B9">
        <w:t>its Head of Paid Service</w:t>
      </w:r>
      <w:r w:rsidRPr="0001543B">
        <w:t xml:space="preserve"> and such persons shall use all reasonable efforts in the 20 Business Days following such reference to resolve the Deadlock.</w:t>
      </w:r>
    </w:p>
    <w:p w14:paraId="148077F8" w14:textId="77777777" w:rsidR="0011676C" w:rsidRPr="0001543B" w:rsidRDefault="00345B24" w:rsidP="00345B24">
      <w:pPr>
        <w:pStyle w:val="Level2"/>
        <w:keepNext/>
      </w:pPr>
      <w:r w:rsidRPr="00345B24">
        <w:rPr>
          <w:rStyle w:val="Level2asheadingtext"/>
        </w:rPr>
        <w:t>Failure to resolve Deadlock</w:t>
      </w:r>
    </w:p>
    <w:p w14:paraId="1F872862" w14:textId="77777777" w:rsidR="00256CEF" w:rsidRPr="0001543B" w:rsidRDefault="00345B24" w:rsidP="00345B24">
      <w:pPr>
        <w:pStyle w:val="Body2"/>
      </w:pPr>
      <w:r w:rsidRPr="0001543B">
        <w:t xml:space="preserve">If a resolution of a Deadlock referred pursuant to </w:t>
      </w:r>
      <w:r w:rsidRPr="004C6962">
        <w:t>clause </w:t>
      </w:r>
      <w:r w:rsidR="004C6962">
        <w:fldChar w:fldCharType="begin"/>
      </w:r>
      <w:r w:rsidR="004C6962">
        <w:instrText xml:space="preserve"> REF _Ref409786874 \r \h </w:instrText>
      </w:r>
      <w:r w:rsidR="004C6962">
        <w:fldChar w:fldCharType="separate"/>
      </w:r>
      <w:r w:rsidR="00DA0C92">
        <w:rPr>
          <w:cs/>
        </w:rPr>
        <w:t>‎</w:t>
      </w:r>
      <w:r w:rsidR="00DA0C92">
        <w:t>13.2</w:t>
      </w:r>
      <w:r w:rsidR="004C6962">
        <w:fldChar w:fldCharType="end"/>
      </w:r>
      <w:r w:rsidRPr="0001543B">
        <w:t xml:space="preserve"> is not resolved or is not agreed in accordance with that clause (or such longer period as the Members may agree in writing) the status quo shall prevail unless the Directors resolve that to do so would be detrimental to the proper conduct of the Business in which instance the provisions of clause</w:t>
      </w:r>
      <w:r w:rsidR="001740A5">
        <w:t>s</w:t>
      </w:r>
      <w:r w:rsidRPr="0001543B">
        <w:t xml:space="preserve"> </w:t>
      </w:r>
      <w:r w:rsidR="004C6962">
        <w:fldChar w:fldCharType="begin"/>
      </w:r>
      <w:r w:rsidR="004C6962">
        <w:instrText xml:space="preserve"> REF _Ref409786886 \r \h </w:instrText>
      </w:r>
      <w:r w:rsidR="004C6962">
        <w:fldChar w:fldCharType="separate"/>
      </w:r>
      <w:r w:rsidR="00DA0C92">
        <w:rPr>
          <w:cs/>
        </w:rPr>
        <w:t>‎</w:t>
      </w:r>
      <w:r w:rsidR="00DA0C92">
        <w:t>13.4</w:t>
      </w:r>
      <w:r w:rsidR="004C6962">
        <w:fldChar w:fldCharType="end"/>
      </w:r>
      <w:r w:rsidR="004C6962">
        <w:t xml:space="preserve"> </w:t>
      </w:r>
      <w:r w:rsidRPr="0001543B">
        <w:t xml:space="preserve">to </w:t>
      </w:r>
      <w:r w:rsidR="004C6962">
        <w:fldChar w:fldCharType="begin"/>
      </w:r>
      <w:r w:rsidR="004C6962">
        <w:instrText xml:space="preserve"> REF _Ref409786893 \r \h </w:instrText>
      </w:r>
      <w:r w:rsidR="004C6962">
        <w:fldChar w:fldCharType="separate"/>
      </w:r>
      <w:r w:rsidR="00DA0C92">
        <w:rPr>
          <w:cs/>
        </w:rPr>
        <w:t>‎</w:t>
      </w:r>
      <w:r w:rsidR="00DA0C92">
        <w:t>13.7</w:t>
      </w:r>
      <w:r w:rsidR="004C6962">
        <w:fldChar w:fldCharType="end"/>
      </w:r>
      <w:r w:rsidRPr="0001543B">
        <w:t xml:space="preserve"> shall apply.</w:t>
      </w:r>
    </w:p>
    <w:p w14:paraId="1F24EF6D" w14:textId="77777777" w:rsidR="00256CEF" w:rsidRPr="0001543B" w:rsidRDefault="00345B24" w:rsidP="00345B24">
      <w:pPr>
        <w:pStyle w:val="Level2"/>
      </w:pPr>
      <w:bookmarkStart w:id="61" w:name="_Ref409786886"/>
      <w:r w:rsidRPr="0001543B">
        <w:t>The Board shall serve written notice on the Members requiring them to attempt to settle the dispute by mediation (s</w:t>
      </w:r>
      <w:r w:rsidR="00890C18">
        <w:t>uch notice to be served within seven</w:t>
      </w:r>
      <w:r w:rsidRPr="0001543B">
        <w:t xml:space="preserve"> Business Days of the Board meeting at which the decision was passed). On receipt of such notice from the Board the Members will attempt to settle the dispute by mediation in accordance with the model mediation procedures (</w:t>
      </w:r>
      <w:r w:rsidRPr="004C6962">
        <w:t>the</w:t>
      </w:r>
      <w:r w:rsidRPr="0001543B">
        <w:t xml:space="preserve"> </w:t>
      </w:r>
      <w:r w:rsidRPr="0001543B">
        <w:rPr>
          <w:b/>
        </w:rPr>
        <w:t>Procedures</w:t>
      </w:r>
      <w:r w:rsidRPr="0001543B">
        <w:t>) published by the Centre for Effective D</w:t>
      </w:r>
      <w:r w:rsidR="00890C18">
        <w:t>ispute Resolution, CEDR Solve (</w:t>
      </w:r>
      <w:r w:rsidRPr="0001543B">
        <w:rPr>
          <w:b/>
        </w:rPr>
        <w:t>CEDR</w:t>
      </w:r>
      <w:r w:rsidR="00274F13">
        <w:t xml:space="preserve">). </w:t>
      </w:r>
      <w:r w:rsidRPr="0001543B">
        <w:t xml:space="preserve">To initiate </w:t>
      </w:r>
      <w:r w:rsidR="00D70DB2" w:rsidRPr="0001543B">
        <w:t>mediation</w:t>
      </w:r>
      <w:r w:rsidRPr="0001543B">
        <w:t>, a Member must give notice in w</w:t>
      </w:r>
      <w:r w:rsidR="00890C18">
        <w:t>riting (</w:t>
      </w:r>
      <w:r w:rsidRPr="0001543B">
        <w:rPr>
          <w:b/>
        </w:rPr>
        <w:t>Mediation Notice</w:t>
      </w:r>
      <w:r w:rsidRPr="0001543B">
        <w:t>) to the other Members.</w:t>
      </w:r>
      <w:bookmarkEnd w:id="61"/>
    </w:p>
    <w:p w14:paraId="6701E86F" w14:textId="77777777" w:rsidR="0011676C" w:rsidRPr="0001543B" w:rsidRDefault="00345B24" w:rsidP="00345B24">
      <w:pPr>
        <w:pStyle w:val="Level2"/>
      </w:pPr>
      <w:r w:rsidRPr="0001543B">
        <w:lastRenderedPageBreak/>
        <w:t>The Members will seek to agree the appointment of a mediator but, failing agreement within 28 days of the service of the Mediation Notice, any Member may ask CEDR to appoint a mediator.</w:t>
      </w:r>
    </w:p>
    <w:p w14:paraId="4F3EE13C" w14:textId="77777777" w:rsidR="0011676C" w:rsidRPr="0001543B" w:rsidRDefault="00345B24" w:rsidP="00345B24">
      <w:pPr>
        <w:pStyle w:val="Level2"/>
      </w:pPr>
      <w:r w:rsidRPr="0001543B">
        <w:t>In the event that there are no Procedures available and CEDR is unable or unwilling to appoint a mediator, any Member may ask the President of the Law Society of England &amp; Wales (or its successor body) to appoint a mediator and to recommend a mediation procedure which the Members shall adopt.</w:t>
      </w:r>
    </w:p>
    <w:p w14:paraId="3A539EC0" w14:textId="77777777" w:rsidR="0011676C" w:rsidRPr="001F2407" w:rsidRDefault="00345B24" w:rsidP="00345B24">
      <w:pPr>
        <w:pStyle w:val="Level2"/>
      </w:pPr>
      <w:bookmarkStart w:id="62" w:name="_Ref409786893"/>
      <w:r w:rsidRPr="001F2407">
        <w:t xml:space="preserve">If the matter in dispute is not resolved within 40 Business Days of the service of the Mediation Notice then any Member may (but shall not be obliged to) within </w:t>
      </w:r>
      <w:r w:rsidR="00AB4F97" w:rsidRPr="001F2407">
        <w:t>fifteen (</w:t>
      </w:r>
      <w:r w:rsidRPr="001F2407">
        <w:t>15</w:t>
      </w:r>
      <w:r w:rsidR="00AB4F97" w:rsidRPr="001F2407">
        <w:t>)</w:t>
      </w:r>
      <w:r w:rsidRPr="001F2407">
        <w:t xml:space="preserve"> Business Days  after expiry of such period serve notice in writing upon the other Members and the Board that the Board shall, at the earliest practicable date:</w:t>
      </w:r>
      <w:bookmarkEnd w:id="62"/>
      <w:r w:rsidR="00550738">
        <w:t xml:space="preserve"> </w:t>
      </w:r>
    </w:p>
    <w:p w14:paraId="34FE116E" w14:textId="77777777" w:rsidR="0011676C" w:rsidRPr="001F2407" w:rsidRDefault="00345B24" w:rsidP="00345B24">
      <w:pPr>
        <w:pStyle w:val="Level3"/>
      </w:pPr>
      <w:bookmarkStart w:id="63" w:name="_Ref409786953"/>
      <w:r w:rsidRPr="001F2407">
        <w:t xml:space="preserve">make or concur in the making of a statutory declaration in the terms mentioned in </w:t>
      </w:r>
      <w:r w:rsidR="00890C18" w:rsidRPr="001F2407">
        <w:t>s</w:t>
      </w:r>
      <w:r w:rsidRPr="001F2407">
        <w:t>ection 89 of the Insolvency Act 1986 (if the state of the Company’s affairs permits the making of such a declaration); and</w:t>
      </w:r>
      <w:bookmarkEnd w:id="63"/>
    </w:p>
    <w:p w14:paraId="11EF6F19" w14:textId="77777777" w:rsidR="0011676C" w:rsidRPr="001F2407" w:rsidRDefault="00345B24" w:rsidP="00345B24">
      <w:pPr>
        <w:pStyle w:val="Level3"/>
      </w:pPr>
      <w:r w:rsidRPr="001F2407">
        <w:t>convene an extraordinary general meeting of the Company to consider:</w:t>
      </w:r>
    </w:p>
    <w:p w14:paraId="2985C629" w14:textId="77777777" w:rsidR="0011676C" w:rsidRPr="001F2407" w:rsidRDefault="00345B24" w:rsidP="00345B24">
      <w:pPr>
        <w:pStyle w:val="Level4"/>
      </w:pPr>
      <w:r w:rsidRPr="001F2407">
        <w:t>the matter from which the Deadlock arose; and</w:t>
      </w:r>
    </w:p>
    <w:p w14:paraId="0C0FCF97" w14:textId="77777777" w:rsidR="0011676C" w:rsidRPr="001F2407" w:rsidRDefault="00345B24" w:rsidP="00345B24">
      <w:pPr>
        <w:pStyle w:val="Level4"/>
      </w:pPr>
      <w:r w:rsidRPr="001F2407">
        <w:t xml:space="preserve">the passing of a special or extraordinary resolution to place the Company in members’ voluntary winding-up (if such a declaration has been made in accordance with clause </w:t>
      </w:r>
      <w:r w:rsidR="004C6962" w:rsidRPr="001F2407">
        <w:fldChar w:fldCharType="begin"/>
      </w:r>
      <w:r w:rsidR="004C6962" w:rsidRPr="001F2407">
        <w:instrText xml:space="preserve"> REF _Ref409786953 \r \h </w:instrText>
      </w:r>
      <w:r w:rsidR="00D17E3C">
        <w:rPr>
          <w:highlight w:val="yellow"/>
        </w:rPr>
        <w:instrText xml:space="preserve"> \* MERGEFORMAT </w:instrText>
      </w:r>
      <w:r w:rsidR="004C6962" w:rsidRPr="001F2407">
        <w:fldChar w:fldCharType="separate"/>
      </w:r>
      <w:r w:rsidR="00DA0C92">
        <w:rPr>
          <w:cs/>
        </w:rPr>
        <w:t>‎</w:t>
      </w:r>
      <w:r w:rsidR="00DA0C92">
        <w:t>13.7.1</w:t>
      </w:r>
      <w:r w:rsidR="004C6962" w:rsidRPr="001F2407">
        <w:fldChar w:fldCharType="end"/>
      </w:r>
      <w:r w:rsidRPr="001F2407">
        <w:t>) or (in any other case) in creditors’ voluntary winding-up;</w:t>
      </w:r>
    </w:p>
    <w:p w14:paraId="559B8C47" w14:textId="77777777" w:rsidR="0011676C" w:rsidRPr="0001543B" w:rsidRDefault="00345B24" w:rsidP="00345B24">
      <w:pPr>
        <w:pStyle w:val="Body3"/>
      </w:pPr>
      <w:r w:rsidRPr="001F2407">
        <w:t xml:space="preserve">such meeting or meetings to be held within </w:t>
      </w:r>
      <w:r w:rsidR="00890C18" w:rsidRPr="001F2407">
        <w:t xml:space="preserve">five </w:t>
      </w:r>
      <w:r w:rsidRPr="001F2407">
        <w:t>weeks after either the making of any declaration made in pursuance of clause</w:t>
      </w:r>
      <w:r w:rsidRPr="001F2407">
        <w:rPr>
          <w:b/>
        </w:rPr>
        <w:t> </w:t>
      </w:r>
      <w:r w:rsidR="004C6962" w:rsidRPr="001F2407">
        <w:fldChar w:fldCharType="begin"/>
      </w:r>
      <w:r w:rsidR="004C6962" w:rsidRPr="001F2407">
        <w:instrText xml:space="preserve"> REF _Ref409786953 \r \h </w:instrText>
      </w:r>
      <w:r w:rsidR="00D17E3C">
        <w:rPr>
          <w:highlight w:val="yellow"/>
        </w:rPr>
        <w:instrText xml:space="preserve"> \* MERGEFORMAT </w:instrText>
      </w:r>
      <w:r w:rsidR="004C6962" w:rsidRPr="001F2407">
        <w:fldChar w:fldCharType="separate"/>
      </w:r>
      <w:r w:rsidR="00DA0C92">
        <w:rPr>
          <w:cs/>
        </w:rPr>
        <w:t>‎</w:t>
      </w:r>
      <w:r w:rsidR="00DA0C92">
        <w:t>13.7.1</w:t>
      </w:r>
      <w:r w:rsidR="004C6962" w:rsidRPr="001F2407">
        <w:fldChar w:fldCharType="end"/>
      </w:r>
      <w:r w:rsidRPr="001F2407">
        <w:t xml:space="preserve"> or (where the state of the Company’s affairs does not admit to the making of such a declaration as is mentioned in clause</w:t>
      </w:r>
      <w:r w:rsidRPr="001F2407">
        <w:rPr>
          <w:b/>
        </w:rPr>
        <w:t> </w:t>
      </w:r>
      <w:r w:rsidR="004C6962" w:rsidRPr="001F2407">
        <w:fldChar w:fldCharType="begin"/>
      </w:r>
      <w:r w:rsidR="004C6962" w:rsidRPr="001F2407">
        <w:instrText xml:space="preserve"> REF _Ref409786953 \r \h </w:instrText>
      </w:r>
      <w:r w:rsidR="00D17E3C">
        <w:rPr>
          <w:highlight w:val="yellow"/>
        </w:rPr>
        <w:instrText xml:space="preserve"> \* MERGEFORMAT </w:instrText>
      </w:r>
      <w:r w:rsidR="004C6962" w:rsidRPr="001F2407">
        <w:fldChar w:fldCharType="separate"/>
      </w:r>
      <w:r w:rsidR="00DA0C92">
        <w:rPr>
          <w:cs/>
        </w:rPr>
        <w:t>‎</w:t>
      </w:r>
      <w:r w:rsidR="00DA0C92">
        <w:t>13.7.1</w:t>
      </w:r>
      <w:r w:rsidR="004C6962" w:rsidRPr="001F2407">
        <w:fldChar w:fldCharType="end"/>
      </w:r>
      <w:r w:rsidRPr="001F2407">
        <w:t xml:space="preserve"> convene a meeting of the Company’s creditors in accordance with </w:t>
      </w:r>
      <w:r w:rsidR="004C6962" w:rsidRPr="001F2407">
        <w:t>s</w:t>
      </w:r>
      <w:r w:rsidRPr="001F2407">
        <w:t>ection 98 of the Insolvency Act 1986.</w:t>
      </w:r>
    </w:p>
    <w:p w14:paraId="4B615104" w14:textId="77777777" w:rsidR="000538E0" w:rsidRDefault="000538E0" w:rsidP="000538E0">
      <w:pPr>
        <w:pStyle w:val="Level1"/>
      </w:pPr>
      <w:bookmarkStart w:id="64" w:name="_Ref421104619"/>
      <w:bookmarkStart w:id="65" w:name="_Toc430099227"/>
      <w:bookmarkStart w:id="66" w:name="_Toc430099288"/>
      <w:bookmarkStart w:id="67" w:name="_Toc430099351"/>
      <w:bookmarkStart w:id="68" w:name="_Toc430099445"/>
      <w:bookmarkStart w:id="69" w:name="_Toc430099509"/>
      <w:bookmarkStart w:id="70" w:name="_Toc453330758"/>
      <w:bookmarkStart w:id="71" w:name="_Ref133299664"/>
      <w:r>
        <w:rPr>
          <w:rStyle w:val="Level1asheadingtext"/>
        </w:rPr>
        <w:t>Intellectual property</w:t>
      </w:r>
      <w:bookmarkEnd w:id="64"/>
      <w:bookmarkEnd w:id="65"/>
      <w:bookmarkEnd w:id="66"/>
      <w:bookmarkEnd w:id="67"/>
      <w:bookmarkEnd w:id="68"/>
      <w:bookmarkEnd w:id="69"/>
      <w:bookmarkEnd w:id="70"/>
    </w:p>
    <w:bookmarkEnd w:id="71"/>
    <w:p w14:paraId="6F6DDC65" w14:textId="77777777" w:rsidR="000538E0" w:rsidRDefault="000538E0" w:rsidP="000538E0">
      <w:pPr>
        <w:pStyle w:val="Level2"/>
      </w:pPr>
      <w:r>
        <w:t>The Members and the Company acknowledge that:</w:t>
      </w:r>
    </w:p>
    <w:p w14:paraId="64ACF5A4" w14:textId="77777777" w:rsidR="000538E0" w:rsidRDefault="000538E0" w:rsidP="000538E0">
      <w:pPr>
        <w:pStyle w:val="Level3"/>
      </w:pPr>
      <w:proofErr w:type="gramStart"/>
      <w:r>
        <w:t>any and all</w:t>
      </w:r>
      <w:proofErr w:type="gramEnd"/>
      <w:r>
        <w:t xml:space="preserve"> Intellectual Property Rights created wholly by the Company in connection with the Business (the </w:t>
      </w:r>
      <w:r>
        <w:rPr>
          <w:b/>
          <w:bCs/>
        </w:rPr>
        <w:t>Business IPRs</w:t>
      </w:r>
      <w:r>
        <w:t xml:space="preserve">) shall automatically belong to the Company.  </w:t>
      </w:r>
    </w:p>
    <w:p w14:paraId="5A588498" w14:textId="77777777" w:rsidR="000538E0" w:rsidRDefault="000538E0" w:rsidP="000538E0">
      <w:pPr>
        <w:pStyle w:val="Level3"/>
      </w:pPr>
      <w:proofErr w:type="gramStart"/>
      <w:r>
        <w:t>any and all</w:t>
      </w:r>
      <w:proofErr w:type="gramEnd"/>
      <w:r>
        <w:t xml:space="preserve"> Intellectual Property Rights created by the Members in connection with the Business (the </w:t>
      </w:r>
      <w:r w:rsidRPr="005969C6">
        <w:rPr>
          <w:b/>
        </w:rPr>
        <w:t>Member</w:t>
      </w:r>
      <w:r>
        <w:rPr>
          <w:b/>
          <w:bCs/>
        </w:rPr>
        <w:t xml:space="preserve"> IPRs</w:t>
      </w:r>
      <w:r>
        <w:t>) shall belong to the Member who created them.</w:t>
      </w:r>
    </w:p>
    <w:p w14:paraId="10E3AA44" w14:textId="77777777" w:rsidR="000538E0" w:rsidRDefault="000538E0" w:rsidP="002436FB">
      <w:pPr>
        <w:pStyle w:val="Level2"/>
        <w:rPr>
          <w:rStyle w:val="NoHeading2Text"/>
        </w:rPr>
      </w:pPr>
      <w:bookmarkStart w:id="72" w:name="_Ref105156179"/>
      <w:r>
        <w:t xml:space="preserve">The Company </w:t>
      </w:r>
      <w:r>
        <w:rPr>
          <w:rStyle w:val="NoHeading2Text"/>
        </w:rPr>
        <w:t>hereby grants to each Member for the time being</w:t>
      </w:r>
      <w:r w:rsidR="008C4FEC">
        <w:rPr>
          <w:rStyle w:val="NoHeading2Text"/>
        </w:rPr>
        <w:t xml:space="preserve"> and for the duration of their </w:t>
      </w:r>
      <w:r w:rsidR="002436FB">
        <w:rPr>
          <w:rStyle w:val="NoHeading2Text"/>
        </w:rPr>
        <w:t>M</w:t>
      </w:r>
      <w:r w:rsidR="008C4FEC">
        <w:rPr>
          <w:rStyle w:val="NoHeading2Text"/>
        </w:rPr>
        <w:t>embership of the Company</w:t>
      </w:r>
      <w:r>
        <w:rPr>
          <w:rStyle w:val="NoHeading2Text"/>
        </w:rPr>
        <w:t xml:space="preserve"> a non-transferable royalty-free licence to use the Business IPRs (as they may be constituted from time to time) to the extent necessary fo</w:t>
      </w:r>
      <w:r w:rsidR="008004E1">
        <w:rPr>
          <w:rStyle w:val="NoHeading2Text"/>
        </w:rPr>
        <w:t xml:space="preserve">r the purposes of the Business. </w:t>
      </w:r>
      <w:r>
        <w:rPr>
          <w:rStyle w:val="NoHeading2Text"/>
        </w:rPr>
        <w:t>The Members hereby grant to the Company a non-transferable royalty-free licence (without the right to grant sub-licences) to use the Member IPRs (as they may be constituted from time to time) solely to the extent necessary for the purposes of the Business.</w:t>
      </w:r>
      <w:bookmarkEnd w:id="72"/>
      <w:r w:rsidRPr="00EC6D64">
        <w:t xml:space="preserve"> </w:t>
      </w:r>
    </w:p>
    <w:p w14:paraId="0907AD87" w14:textId="77777777" w:rsidR="000538E0" w:rsidRDefault="000538E0" w:rsidP="007A044E">
      <w:pPr>
        <w:pStyle w:val="Level2"/>
      </w:pPr>
      <w:r>
        <w:lastRenderedPageBreak/>
        <w:t xml:space="preserve">All use of the Business IPRs by the Members pursuant to this </w:t>
      </w:r>
      <w:r w:rsidR="007A044E">
        <w:t>Deed</w:t>
      </w:r>
      <w:r>
        <w:t xml:space="preserve">, including all goodwill arising from such use, shall accrue solely to the benefit of the Company. All use of Member IPRs by the Company pursuant to this </w:t>
      </w:r>
      <w:r w:rsidR="007A044E">
        <w:t>Deed</w:t>
      </w:r>
      <w:r>
        <w:t>, including all goodwill arising from such use, shall accrue solely to the benefit of the respective Member.</w:t>
      </w:r>
    </w:p>
    <w:p w14:paraId="0698B7B6" w14:textId="77777777" w:rsidR="000538E0" w:rsidRDefault="000538E0" w:rsidP="000538E0">
      <w:pPr>
        <w:pStyle w:val="Level2"/>
      </w:pPr>
      <w:r>
        <w:t xml:space="preserve">The Company and each Member agree that they shall not, without the prior written consent of the other parties to this </w:t>
      </w:r>
      <w:r w:rsidR="007A044E">
        <w:t>Deed</w:t>
      </w:r>
      <w:r>
        <w:t xml:space="preserve">, assign, transfer, mortgage, charge or deal in any other manner with any of their rights under this clause </w:t>
      </w:r>
      <w:r>
        <w:fldChar w:fldCharType="begin"/>
      </w:r>
      <w:r>
        <w:instrText xml:space="preserve"> REF _Ref421104619 \r \h </w:instrText>
      </w:r>
      <w:r>
        <w:fldChar w:fldCharType="separate"/>
      </w:r>
      <w:r w:rsidR="00DA0C92">
        <w:rPr>
          <w:cs/>
        </w:rPr>
        <w:t>‎</w:t>
      </w:r>
      <w:r w:rsidR="00DA0C92">
        <w:t>14</w:t>
      </w:r>
      <w:r>
        <w:fldChar w:fldCharType="end"/>
      </w:r>
      <w:r>
        <w:t xml:space="preserve">. </w:t>
      </w:r>
      <w:bookmarkStart w:id="73" w:name="a401308"/>
      <w:bookmarkEnd w:id="73"/>
    </w:p>
    <w:p w14:paraId="2BCC8647" w14:textId="77777777" w:rsidR="000538E0" w:rsidRDefault="000538E0" w:rsidP="000538E0">
      <w:pPr>
        <w:pStyle w:val="Level2"/>
      </w:pPr>
      <w:r>
        <w:t xml:space="preserve">For the purposes of this clause </w:t>
      </w:r>
      <w:r>
        <w:fldChar w:fldCharType="begin"/>
      </w:r>
      <w:r>
        <w:instrText xml:space="preserve"> REF _Ref421104619 \r \h </w:instrText>
      </w:r>
      <w:r>
        <w:fldChar w:fldCharType="separate"/>
      </w:r>
      <w:r w:rsidR="00DA0C92">
        <w:rPr>
          <w:cs/>
        </w:rPr>
        <w:t>‎</w:t>
      </w:r>
      <w:r w:rsidR="00DA0C92">
        <w:t>14</w:t>
      </w:r>
      <w:r>
        <w:fldChar w:fldCharType="end"/>
      </w:r>
      <w:r>
        <w:t xml:space="preserve">, </w:t>
      </w:r>
      <w:r>
        <w:rPr>
          <w:b/>
        </w:rPr>
        <w:t>Intellectual Property Rights</w:t>
      </w:r>
      <w:r>
        <w:t xml:space="preserve"> means patents, rights to inventions, copyright and related rights, trademarks, trade names and domain names, rights in get-up, rights in goodwill or to sue for passing off, unfair competition rights, rights in designs, rights in computer software, database rights, topography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p w14:paraId="60481E5E" w14:textId="77777777" w:rsidR="006C5E47" w:rsidRPr="004D5542" w:rsidRDefault="006C5E47" w:rsidP="00587B1E">
      <w:pPr>
        <w:pStyle w:val="Level1"/>
      </w:pPr>
      <w:bookmarkStart w:id="74" w:name="_Ref421104557"/>
      <w:bookmarkStart w:id="75" w:name="_Toc430099226"/>
      <w:bookmarkStart w:id="76" w:name="_Toc430099287"/>
      <w:bookmarkStart w:id="77" w:name="_Toc430099350"/>
      <w:bookmarkStart w:id="78" w:name="_Toc430099444"/>
      <w:bookmarkStart w:id="79" w:name="_Toc430099508"/>
      <w:bookmarkStart w:id="80" w:name="_Toc453330757"/>
      <w:r>
        <w:rPr>
          <w:rStyle w:val="Level1asheadingtext"/>
        </w:rPr>
        <w:t>W</w:t>
      </w:r>
      <w:r w:rsidRPr="004F4C60">
        <w:rPr>
          <w:rStyle w:val="Level1asheadingtext"/>
        </w:rPr>
        <w:t>ithdrawal</w:t>
      </w:r>
      <w:r w:rsidR="005E7F8A">
        <w:rPr>
          <w:rStyle w:val="Level1asheadingtext"/>
        </w:rPr>
        <w:t xml:space="preserve"> </w:t>
      </w:r>
      <w:r w:rsidR="00D97332">
        <w:rPr>
          <w:rStyle w:val="Level1asheadingtext"/>
        </w:rPr>
        <w:t xml:space="preserve">and Removal </w:t>
      </w:r>
      <w:r>
        <w:rPr>
          <w:rStyle w:val="Level1asheadingtext"/>
        </w:rPr>
        <w:t>of Members</w:t>
      </w:r>
      <w:bookmarkEnd w:id="74"/>
      <w:bookmarkEnd w:id="75"/>
      <w:bookmarkEnd w:id="76"/>
      <w:bookmarkEnd w:id="77"/>
      <w:bookmarkEnd w:id="78"/>
      <w:bookmarkEnd w:id="79"/>
      <w:bookmarkEnd w:id="80"/>
      <w:r w:rsidR="00587B1E">
        <w:t xml:space="preserve"> </w:t>
      </w:r>
    </w:p>
    <w:p w14:paraId="49C1EE6A" w14:textId="77777777" w:rsidR="004D5D88" w:rsidRDefault="004D5D88" w:rsidP="00DA0C92">
      <w:pPr>
        <w:pStyle w:val="Level2"/>
      </w:pPr>
      <w:bookmarkStart w:id="81" w:name="_Ref453253414"/>
      <w:r>
        <w:t>A Member may cease to be a party to this Deed and cease to be a member of the Company upon giving not less than six months' notice in writing to the Company and the other Members</w:t>
      </w:r>
      <w:r w:rsidR="00CD42BA">
        <w:t>.</w:t>
      </w:r>
      <w:r>
        <w:t xml:space="preserve"> </w:t>
      </w:r>
    </w:p>
    <w:p w14:paraId="2FE4326C" w14:textId="77777777" w:rsidR="00CD42BA" w:rsidRDefault="004A2613" w:rsidP="00CF7C84">
      <w:pPr>
        <w:pStyle w:val="Level2"/>
      </w:pPr>
      <w:bookmarkStart w:id="82" w:name="_Ref1469089"/>
      <w:bookmarkStart w:id="83" w:name="_Ref453322399"/>
      <w:r>
        <w:t>In accordance with clause</w:t>
      </w:r>
      <w:r w:rsidR="00CF7C84">
        <w:fldChar w:fldCharType="begin"/>
      </w:r>
      <w:r w:rsidR="00CF7C84">
        <w:instrText xml:space="preserve"> REF _Ref1470346 \r \h </w:instrText>
      </w:r>
      <w:r w:rsidR="00CF7C84">
        <w:fldChar w:fldCharType="separate"/>
      </w:r>
      <w:r w:rsidR="00CF7C84">
        <w:rPr>
          <w:cs/>
        </w:rPr>
        <w:t>‎</w:t>
      </w:r>
      <w:r w:rsidR="00CF7C84">
        <w:t xml:space="preserve"> 6.1.6</w:t>
      </w:r>
      <w:r w:rsidR="00CF7C84">
        <w:fldChar w:fldCharType="end"/>
      </w:r>
      <w:r>
        <w:t>, a</w:t>
      </w:r>
      <w:r w:rsidR="00CD42BA">
        <w:t xml:space="preserve">t the end of each </w:t>
      </w:r>
      <w:r w:rsidR="003B06DB">
        <w:t>financial year</w:t>
      </w:r>
      <w:r w:rsidR="00CD42BA">
        <w:t xml:space="preserve">, the Members shall </w:t>
      </w:r>
      <w:r w:rsidR="002572B5">
        <w:t>confirm</w:t>
      </w:r>
      <w:r w:rsidR="00CD42BA">
        <w:t xml:space="preserve"> to the Company the percentage of its total procurement</w:t>
      </w:r>
      <w:r w:rsidR="005B03F5" w:rsidRPr="005B03F5">
        <w:t xml:space="preserve"> </w:t>
      </w:r>
      <w:r w:rsidR="005B03F5">
        <w:t xml:space="preserve">for that Member of dwellings to support the discharge of its statutory responsibilities for homeless households </w:t>
      </w:r>
      <w:r w:rsidR="005333C4" w:rsidRPr="005333C4">
        <w:t xml:space="preserve">or those at risk of homelessness (excluding nightly paid properties or properties outside of the London area) </w:t>
      </w:r>
      <w:r w:rsidR="005B03F5">
        <w:t xml:space="preserve">that was undertaken via the Company that </w:t>
      </w:r>
      <w:r w:rsidR="003B06DB">
        <w:t>financial year</w:t>
      </w:r>
      <w:r w:rsidR="005B03F5">
        <w:t xml:space="preserve">. </w:t>
      </w:r>
      <w:proofErr w:type="gramStart"/>
      <w:r w:rsidR="00CD42BA">
        <w:t>In the event that</w:t>
      </w:r>
      <w:proofErr w:type="gramEnd"/>
      <w:r w:rsidR="00CD42BA">
        <w:t xml:space="preserve"> this percentage is less than 50% the Members have the discretion to terminate the Member's Membership</w:t>
      </w:r>
      <w:r w:rsidR="002572B5">
        <w:t xml:space="preserve"> </w:t>
      </w:r>
      <w:r w:rsidR="005B03F5">
        <w:t>in accordance</w:t>
      </w:r>
      <w:r w:rsidR="00032755">
        <w:t xml:space="preserve"> with the procedure set out in </w:t>
      </w:r>
      <w:r w:rsidR="006B51C5">
        <w:t xml:space="preserve">article </w:t>
      </w:r>
      <w:r w:rsidR="005B03F5">
        <w:t>12.</w:t>
      </w:r>
      <w:r w:rsidR="00DA0C92">
        <w:t>9</w:t>
      </w:r>
      <w:r w:rsidR="00CD42BA">
        <w:t>.</w:t>
      </w:r>
      <w:bookmarkEnd w:id="82"/>
      <w:r w:rsidR="00CD42BA">
        <w:t xml:space="preserve"> </w:t>
      </w:r>
    </w:p>
    <w:p w14:paraId="606F31DF" w14:textId="77777777" w:rsidR="00CD42BA" w:rsidRDefault="00CD42BA" w:rsidP="00DA0C92">
      <w:pPr>
        <w:pStyle w:val="Level2"/>
      </w:pPr>
      <w:bookmarkStart w:id="84" w:name="_Ref1469160"/>
      <w:r>
        <w:t>For the purposes of the calculation of the pe</w:t>
      </w:r>
      <w:r w:rsidR="00922188">
        <w:t xml:space="preserve">rcentage referenced in clause </w:t>
      </w:r>
      <w:r w:rsidR="00DA0C92">
        <w:fldChar w:fldCharType="begin"/>
      </w:r>
      <w:r w:rsidR="00DA0C92">
        <w:instrText xml:space="preserve"> REF _Ref1469089 \r \h </w:instrText>
      </w:r>
      <w:r w:rsidR="00DA0C92">
        <w:fldChar w:fldCharType="separate"/>
      </w:r>
      <w:r w:rsidR="00DA0C92">
        <w:rPr>
          <w:cs/>
        </w:rPr>
        <w:t>‎</w:t>
      </w:r>
      <w:r w:rsidR="00DA0C92">
        <w:t>15.2</w:t>
      </w:r>
      <w:r w:rsidR="00DA0C92">
        <w:fldChar w:fldCharType="end"/>
      </w:r>
      <w:r>
        <w:t xml:space="preserve">above, this will be calculated from the date of entry as </w:t>
      </w:r>
      <w:r w:rsidR="00C37F24">
        <w:t xml:space="preserve"> a Member</w:t>
      </w:r>
      <w:r>
        <w:t xml:space="preserve"> to the end of that </w:t>
      </w:r>
      <w:r w:rsidR="003B06DB">
        <w:t xml:space="preserve">financial year </w:t>
      </w:r>
      <w:r>
        <w:t xml:space="preserve">for the initial year of membership, and </w:t>
      </w:r>
      <w:r w:rsidR="002572B5">
        <w:t>subsequently shall be calculated every full</w:t>
      </w:r>
      <w:r>
        <w:t xml:space="preserve"> </w:t>
      </w:r>
      <w:r w:rsidR="003B06DB">
        <w:t>financial year</w:t>
      </w:r>
      <w:r>
        <w:t>.</w:t>
      </w:r>
      <w:bookmarkEnd w:id="84"/>
      <w:r>
        <w:t xml:space="preserve"> </w:t>
      </w:r>
    </w:p>
    <w:p w14:paraId="24D933A5" w14:textId="77777777" w:rsidR="00CD42BA" w:rsidRPr="006D2CD6" w:rsidRDefault="002572B5" w:rsidP="0028136E">
      <w:pPr>
        <w:pStyle w:val="Level2"/>
      </w:pPr>
      <w:r>
        <w:t xml:space="preserve">Subject to compliance with the provisions of </w:t>
      </w:r>
      <w:r w:rsidR="006B51C5">
        <w:t xml:space="preserve">articles </w:t>
      </w:r>
      <w:r>
        <w:t xml:space="preserve">12.3 </w:t>
      </w:r>
      <w:r w:rsidR="00032755">
        <w:t>and 12.</w:t>
      </w:r>
      <w:r w:rsidR="0028136E">
        <w:t>9</w:t>
      </w:r>
      <w:r w:rsidR="00032755">
        <w:t xml:space="preserve"> </w:t>
      </w:r>
      <w:r>
        <w:t>of the Articles, in</w:t>
      </w:r>
      <w:r w:rsidR="00CD42BA">
        <w:t xml:space="preserve"> the event that </w:t>
      </w:r>
      <w:r w:rsidR="0028136E">
        <w:t>a</w:t>
      </w:r>
      <w:r w:rsidR="00CD42BA">
        <w:t xml:space="preserve"> Member's Membership is termina</w:t>
      </w:r>
      <w:r w:rsidR="005B03F5">
        <w:t>ted in accordance with clause</w:t>
      </w:r>
      <w:r w:rsidR="0028136E">
        <w:t xml:space="preserve"> </w:t>
      </w:r>
      <w:r w:rsidR="0028136E">
        <w:fldChar w:fldCharType="begin"/>
      </w:r>
      <w:r w:rsidR="0028136E">
        <w:instrText xml:space="preserve"> REF _Ref1469160 \r \h </w:instrText>
      </w:r>
      <w:r w:rsidR="0028136E">
        <w:fldChar w:fldCharType="separate"/>
      </w:r>
      <w:r w:rsidR="00CF7C84">
        <w:rPr>
          <w:cs/>
        </w:rPr>
        <w:t>‎</w:t>
      </w:r>
      <w:r w:rsidR="00CF7C84">
        <w:t>15.3</w:t>
      </w:r>
      <w:r w:rsidR="0028136E">
        <w:fldChar w:fldCharType="end"/>
      </w:r>
      <w:r w:rsidR="00CD42BA">
        <w:t xml:space="preserve">, the Member may be re-admitted to the Membership of the Company. </w:t>
      </w:r>
    </w:p>
    <w:bookmarkEnd w:id="83"/>
    <w:p w14:paraId="3B9F0F8B" w14:textId="77777777" w:rsidR="006C5E47" w:rsidRDefault="006C5E47" w:rsidP="004869F7">
      <w:pPr>
        <w:pStyle w:val="Level2"/>
      </w:pPr>
      <w:r>
        <w:t xml:space="preserve">With the exception of any money reimbursed to a Member under clause </w:t>
      </w:r>
      <w:r w:rsidR="007A044E">
        <w:fldChar w:fldCharType="begin"/>
      </w:r>
      <w:r w:rsidR="007A044E">
        <w:instrText xml:space="preserve"> REF _Ref453254812 \r \h </w:instrText>
      </w:r>
      <w:r w:rsidR="007A044E">
        <w:fldChar w:fldCharType="separate"/>
      </w:r>
      <w:r w:rsidR="0028136E">
        <w:rPr>
          <w:cs/>
        </w:rPr>
        <w:t>‎</w:t>
      </w:r>
      <w:r w:rsidR="0028136E">
        <w:t>6.5</w:t>
      </w:r>
      <w:r w:rsidR="007A044E">
        <w:fldChar w:fldCharType="end"/>
      </w:r>
      <w:r>
        <w:t>, a Member shall not be entitled to any refu</w:t>
      </w:r>
      <w:r w:rsidR="004869F7">
        <w:t>nd of any amount paid to the Company</w:t>
      </w:r>
      <w:r>
        <w:t xml:space="preserve"> as a consequence of ceasing</w:t>
      </w:r>
      <w:r w:rsidR="007A044E">
        <w:t xml:space="preserve"> to be a party to this Deed</w:t>
      </w:r>
      <w:r>
        <w:t xml:space="preserve"> or c</w:t>
      </w:r>
      <w:r w:rsidR="004869F7">
        <w:t>easing to be a member of the Company</w:t>
      </w:r>
      <w:r>
        <w:t>.</w:t>
      </w:r>
      <w:bookmarkEnd w:id="81"/>
    </w:p>
    <w:p w14:paraId="60240FBA" w14:textId="77777777" w:rsidR="006C5E47" w:rsidRDefault="006C5E47" w:rsidP="00964B4C">
      <w:pPr>
        <w:pStyle w:val="Level2"/>
      </w:pPr>
      <w:r>
        <w:t>On the withdrawal of a Member, their</w:t>
      </w:r>
      <w:r w:rsidR="00643F5C">
        <w:t xml:space="preserve"> Service</w:t>
      </w:r>
      <w:r w:rsidR="007A044E">
        <w:t xml:space="preserve"> </w:t>
      </w:r>
      <w:r w:rsidR="008F3EF5">
        <w:t xml:space="preserve">Level Agreement </w:t>
      </w:r>
      <w:r w:rsidR="00964B4C">
        <w:t xml:space="preserve">will </w:t>
      </w:r>
      <w:r>
        <w:t>be deemed to have been terminated on the date of withdrawal except as otherwise agreed by th</w:t>
      </w:r>
      <w:r w:rsidR="007A044E">
        <w:t>e withdrawing Member and the Company</w:t>
      </w:r>
      <w:r>
        <w:t>.</w:t>
      </w:r>
    </w:p>
    <w:p w14:paraId="627C304E" w14:textId="77777777" w:rsidR="00D97332" w:rsidRDefault="006C5E47" w:rsidP="00234738">
      <w:pPr>
        <w:pStyle w:val="Level2"/>
      </w:pPr>
      <w:r>
        <w:t>Notwithstanding that a Member shall cease to be a party to this</w:t>
      </w:r>
      <w:r w:rsidR="007A044E">
        <w:t xml:space="preserve"> Deed</w:t>
      </w:r>
      <w:r>
        <w:t>, it shall not be released from any liabilities or rights of action accrued against it under or i</w:t>
      </w:r>
      <w:r w:rsidR="007A044E">
        <w:t>n connection with this Deed</w:t>
      </w:r>
      <w:r>
        <w:t xml:space="preserve"> up to the date of its ceasing to be a party and that Member shall continue to be bound by </w:t>
      </w:r>
      <w:r>
        <w:lastRenderedPageBreak/>
        <w:t>th</w:t>
      </w:r>
      <w:r w:rsidR="007A044E">
        <w:t>ose provisions of this Deed</w:t>
      </w:r>
      <w:r>
        <w:t xml:space="preserve"> which are expressed to continue followi</w:t>
      </w:r>
      <w:r w:rsidR="007A044E">
        <w:t>ng termination of this Deed. The Deed</w:t>
      </w:r>
      <w:r>
        <w:t xml:space="preserve"> shall continue in force in relation to the remaining parties including any party having </w:t>
      </w:r>
      <w:proofErr w:type="gramStart"/>
      <w:r>
        <w:t>entered into</w:t>
      </w:r>
      <w:proofErr w:type="gramEnd"/>
      <w:r>
        <w:t xml:space="preserve"> a Deed of Adherence</w:t>
      </w:r>
      <w:r w:rsidR="00D97332">
        <w:t>.</w:t>
      </w:r>
    </w:p>
    <w:p w14:paraId="51560317" w14:textId="77777777" w:rsidR="00D97332" w:rsidRPr="00CD42BA" w:rsidRDefault="00D97332" w:rsidP="00CD42BA">
      <w:pPr>
        <w:pStyle w:val="Level2"/>
      </w:pPr>
      <w:r w:rsidRPr="00CD42BA">
        <w:t xml:space="preserve">A Member </w:t>
      </w:r>
      <w:r w:rsidR="009B7A88" w:rsidRPr="00CD42BA">
        <w:t xml:space="preserve">(the Defaulting Member) </w:t>
      </w:r>
      <w:r w:rsidRPr="00CD42BA">
        <w:t xml:space="preserve">shall cease to be a Member </w:t>
      </w:r>
      <w:proofErr w:type="gramStart"/>
      <w:r w:rsidRPr="00CD42BA">
        <w:t>in the event that</w:t>
      </w:r>
      <w:proofErr w:type="gramEnd"/>
      <w:r w:rsidRPr="00CD42BA">
        <w:t>:</w:t>
      </w:r>
    </w:p>
    <w:p w14:paraId="6BC172A1" w14:textId="77777777" w:rsidR="009B7A88" w:rsidRDefault="00D97332" w:rsidP="00587B1E">
      <w:pPr>
        <w:pStyle w:val="Level3"/>
      </w:pPr>
      <w:r>
        <w:t>it commits a serious breach of this Deed</w:t>
      </w:r>
      <w:r w:rsidR="009B7A88">
        <w:t>; or</w:t>
      </w:r>
    </w:p>
    <w:p w14:paraId="77576C31" w14:textId="77777777" w:rsidR="009B7A88" w:rsidRDefault="009B7A88" w:rsidP="00587B1E">
      <w:pPr>
        <w:pStyle w:val="Level3"/>
      </w:pPr>
      <w:r>
        <w:t xml:space="preserve">it </w:t>
      </w:r>
      <w:r w:rsidR="00D97332" w:rsidRPr="00D97332">
        <w:t>persisten</w:t>
      </w:r>
      <w:r>
        <w:t>tly breaches this Deed; and</w:t>
      </w:r>
    </w:p>
    <w:p w14:paraId="6FDE8E9B" w14:textId="77777777" w:rsidR="006C5E47" w:rsidRPr="009B7A88" w:rsidRDefault="009B7A88" w:rsidP="00234738">
      <w:pPr>
        <w:pStyle w:val="Body"/>
        <w:ind w:left="992"/>
      </w:pPr>
      <w:r>
        <w:t>the</w:t>
      </w:r>
      <w:r w:rsidR="00D97332" w:rsidRPr="009B7A88">
        <w:t xml:space="preserve"> breach </w:t>
      </w:r>
      <w:r>
        <w:t xml:space="preserve">(if capable of remedy) </w:t>
      </w:r>
      <w:r w:rsidR="00D97332" w:rsidRPr="009B7A88">
        <w:t>is not r</w:t>
      </w:r>
      <w:r>
        <w:t xml:space="preserve">ectified </w:t>
      </w:r>
      <w:r w:rsidR="00D97332" w:rsidRPr="009B7A88">
        <w:t xml:space="preserve">within 20 Business Days of written </w:t>
      </w:r>
      <w:r w:rsidR="009F0B3A">
        <w:t>notice having been given to the Defaulting</w:t>
      </w:r>
      <w:r w:rsidR="00D97332" w:rsidRPr="009B7A88">
        <w:t xml:space="preserve"> Member requiring it to rectify such breach or breaches</w:t>
      </w:r>
      <w:r>
        <w:t xml:space="preserve"> and</w:t>
      </w:r>
      <w:r w:rsidR="00F27A1A">
        <w:t xml:space="preserve"> </w:t>
      </w:r>
      <w:r>
        <w:t>the remaining Members agree by majority vote</w:t>
      </w:r>
      <w:r w:rsidR="009F0B3A">
        <w:t xml:space="preserve"> </w:t>
      </w:r>
      <w:r w:rsidR="00C3038B">
        <w:t xml:space="preserve">at a duly convened general </w:t>
      </w:r>
      <w:r w:rsidR="00702AAD">
        <w:t xml:space="preserve">meeting or in writing </w:t>
      </w:r>
      <w:r w:rsidR="009F0B3A">
        <w:t>that the Defaulting Member's membership shall cease</w:t>
      </w:r>
      <w:r w:rsidR="00D97332" w:rsidRPr="009B7A88">
        <w:t>.</w:t>
      </w:r>
    </w:p>
    <w:p w14:paraId="4811C56C"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_Ref420314848 \r \h</w:instrText>
      </w:r>
      <w:r w:rsidRPr="00C257BB">
        <w:fldChar w:fldCharType="separate"/>
      </w:r>
      <w:bookmarkStart w:id="85" w:name="_Toc2168012"/>
      <w:r w:rsidR="00CB1A1C">
        <w:rPr>
          <w:cs/>
        </w:rPr>
        <w:instrText>‎</w:instrText>
      </w:r>
      <w:r w:rsidR="00CB1A1C">
        <w:instrText>15</w:instrText>
      </w:r>
      <w:r w:rsidRPr="00C257BB">
        <w:fldChar w:fldCharType="end"/>
      </w:r>
      <w:r>
        <w:tab/>
        <w:instrText>Termination Of This Deed</w:instrText>
      </w:r>
      <w:bookmarkEnd w:id="85"/>
      <w:r w:rsidRPr="00C257BB">
        <w:instrText xml:space="preserve">" \l1 </w:instrText>
      </w:r>
      <w:r w:rsidRPr="00C257BB">
        <w:fldChar w:fldCharType="end"/>
      </w:r>
      <w:bookmarkStart w:id="86" w:name="_Ref420275192"/>
      <w:bookmarkStart w:id="87" w:name="_Ref420314848"/>
      <w:r w:rsidR="00345B24" w:rsidRPr="00345B24">
        <w:rPr>
          <w:rStyle w:val="Level1asheadingtext"/>
        </w:rPr>
        <w:t xml:space="preserve">Termination </w:t>
      </w:r>
      <w:proofErr w:type="gramStart"/>
      <w:r w:rsidR="00345B24" w:rsidRPr="00345B24">
        <w:rPr>
          <w:rStyle w:val="Level1asheadingtext"/>
        </w:rPr>
        <w:t>Of</w:t>
      </w:r>
      <w:proofErr w:type="gramEnd"/>
      <w:r w:rsidR="00345B24" w:rsidRPr="00345B24">
        <w:rPr>
          <w:rStyle w:val="Level1asheadingtext"/>
        </w:rPr>
        <w:t xml:space="preserve"> This Deed</w:t>
      </w:r>
      <w:bookmarkEnd w:id="86"/>
      <w:bookmarkEnd w:id="87"/>
    </w:p>
    <w:p w14:paraId="6CCF9679" w14:textId="77777777" w:rsidR="0011676C" w:rsidRPr="0001543B" w:rsidRDefault="00345B24" w:rsidP="00345B24">
      <w:pPr>
        <w:pStyle w:val="Level2"/>
      </w:pPr>
      <w:r w:rsidRPr="0001543B">
        <w:t>This Deed shall continue in full force and effect from the date hereof until:</w:t>
      </w:r>
    </w:p>
    <w:p w14:paraId="72CCA2C7" w14:textId="77777777" w:rsidR="0011676C" w:rsidRPr="0001543B" w:rsidRDefault="00345B24" w:rsidP="00345B24">
      <w:pPr>
        <w:pStyle w:val="Level3"/>
      </w:pPr>
      <w:r w:rsidRPr="0001543B">
        <w:t>all the Members or their successors in title agree in writing to its termination;</w:t>
      </w:r>
    </w:p>
    <w:p w14:paraId="2F8DB231" w14:textId="77777777" w:rsidR="0011676C" w:rsidRPr="0001543B" w:rsidRDefault="00345B24" w:rsidP="00345B24">
      <w:pPr>
        <w:pStyle w:val="Level3"/>
      </w:pPr>
      <w:r w:rsidRPr="0001543B">
        <w:t>there is only one Member of the Company</w:t>
      </w:r>
      <w:r w:rsidR="00702AAD">
        <w:t xml:space="preserve">; </w:t>
      </w:r>
      <w:r w:rsidRPr="0001543B">
        <w:t>or</w:t>
      </w:r>
    </w:p>
    <w:p w14:paraId="69F9CC0D" w14:textId="77777777" w:rsidR="0011676C" w:rsidRPr="0001543B" w:rsidRDefault="00345B24" w:rsidP="00345B24">
      <w:pPr>
        <w:pStyle w:val="Level3"/>
      </w:pPr>
      <w:r w:rsidRPr="0001543B">
        <w:t>the Company goes into liquidation whether voluntary or compulsory (other than for the purpose of an amalgamation or reconstruction approved by all the Members).</w:t>
      </w:r>
    </w:p>
    <w:p w14:paraId="2F160F27" w14:textId="77777777" w:rsidR="0011676C" w:rsidRPr="0001543B" w:rsidRDefault="00345B24" w:rsidP="00345B24">
      <w:pPr>
        <w:pStyle w:val="Level2"/>
      </w:pPr>
      <w:r w:rsidRPr="0001543B">
        <w:t>Without prejudice to any accrued rights and liabilities of any of the Members, the ongoing rights and liabilities of any Member pursuant to this Deed shall cease automatically upon the cessation of his</w:t>
      </w:r>
      <w:r w:rsidR="009B5582">
        <w:t>/her</w:t>
      </w:r>
      <w:r w:rsidRPr="0001543B">
        <w:t xml:space="preserve"> or its membership of the Company.</w:t>
      </w:r>
    </w:p>
    <w:p w14:paraId="7C500B61" w14:textId="77777777" w:rsidR="0011676C" w:rsidRPr="0001543B" w:rsidRDefault="00345B24" w:rsidP="00345B24">
      <w:pPr>
        <w:pStyle w:val="Level2"/>
      </w:pPr>
      <w:r w:rsidRPr="0001543B">
        <w:t xml:space="preserve">Termination of this Deed pursuant to this </w:t>
      </w:r>
      <w:r w:rsidRPr="004C6962">
        <w:t>clause </w:t>
      </w:r>
      <w:r w:rsidR="004C6962">
        <w:fldChar w:fldCharType="begin"/>
      </w:r>
      <w:r w:rsidR="004C6962">
        <w:instrText xml:space="preserve"> REF _Ref420275192 \r \h </w:instrText>
      </w:r>
      <w:r w:rsidR="004C6962">
        <w:fldChar w:fldCharType="separate"/>
      </w:r>
      <w:r w:rsidR="0028136E">
        <w:rPr>
          <w:cs/>
        </w:rPr>
        <w:t>‎</w:t>
      </w:r>
      <w:r w:rsidR="0028136E">
        <w:t>16</w:t>
      </w:r>
      <w:r w:rsidR="004C6962">
        <w:fldChar w:fldCharType="end"/>
      </w:r>
      <w:r w:rsidRPr="0001543B">
        <w:t xml:space="preserve"> shall be without prejudice to any accrued rights and liabilities of any of the Members.</w:t>
      </w:r>
    </w:p>
    <w:p w14:paraId="25D17BA1"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_Ref420314879 \r \h</w:instrText>
      </w:r>
      <w:r w:rsidRPr="00C257BB">
        <w:fldChar w:fldCharType="separate"/>
      </w:r>
      <w:bookmarkStart w:id="88" w:name="_Toc2168013"/>
      <w:r w:rsidR="00CF7C84">
        <w:rPr>
          <w:cs/>
        </w:rPr>
        <w:instrText>‎</w:instrText>
      </w:r>
      <w:r w:rsidR="00CF7C84">
        <w:instrText>17</w:instrText>
      </w:r>
      <w:r w:rsidRPr="00C257BB">
        <w:fldChar w:fldCharType="end"/>
      </w:r>
      <w:r>
        <w:tab/>
        <w:instrText>Confidentiality</w:instrText>
      </w:r>
      <w:bookmarkEnd w:id="88"/>
      <w:r w:rsidRPr="00C257BB">
        <w:instrText xml:space="preserve">" \l1 </w:instrText>
      </w:r>
      <w:r w:rsidRPr="00C257BB">
        <w:fldChar w:fldCharType="end"/>
      </w:r>
      <w:bookmarkStart w:id="89" w:name="_Ref420275223"/>
      <w:bookmarkStart w:id="90" w:name="_Ref420314879"/>
      <w:r w:rsidR="00345B24" w:rsidRPr="00345B24">
        <w:rPr>
          <w:rStyle w:val="Level1asheadingtext"/>
        </w:rPr>
        <w:t>Confidentiality</w:t>
      </w:r>
      <w:bookmarkEnd w:id="89"/>
      <w:bookmarkEnd w:id="90"/>
    </w:p>
    <w:p w14:paraId="70809ED6" w14:textId="77777777" w:rsidR="0011676C" w:rsidRPr="0001543B" w:rsidRDefault="00345B24" w:rsidP="00345B24">
      <w:pPr>
        <w:pStyle w:val="Body1"/>
      </w:pPr>
      <w:r w:rsidRPr="0001543B">
        <w:t xml:space="preserve">Each of the parties hereto shall hold in confidence and shall not and shall procure (where applicable) that its employees, agents and contractors shall not without the written consent of the other parties (such consent not to be unreasonably withheld) or as required by any other provision of law divulge to any third party any Confidential Information or use any such information other than for the purposes anticipated by this Deed provided that the provisions of this </w:t>
      </w:r>
      <w:r w:rsidRPr="004C6962">
        <w:t>clause </w:t>
      </w:r>
      <w:r w:rsidR="004C6962">
        <w:fldChar w:fldCharType="begin"/>
      </w:r>
      <w:r w:rsidR="004C6962">
        <w:instrText xml:space="preserve"> REF _Ref420275223 \r \h </w:instrText>
      </w:r>
      <w:r w:rsidR="004C6962">
        <w:fldChar w:fldCharType="separate"/>
      </w:r>
      <w:r w:rsidR="00CF7C84">
        <w:rPr>
          <w:cs/>
        </w:rPr>
        <w:t>‎</w:t>
      </w:r>
      <w:r w:rsidR="00CF7C84">
        <w:t>17</w:t>
      </w:r>
      <w:r w:rsidR="004C6962">
        <w:fldChar w:fldCharType="end"/>
      </w:r>
      <w:r w:rsidRPr="0001543B">
        <w:t xml:space="preserve"> shall not apply to information which may properly come into the public domain through no fault of the party so restricted.</w:t>
      </w:r>
    </w:p>
    <w:p w14:paraId="115A5F4C"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_Ref420314910 \r \h</w:instrText>
      </w:r>
      <w:r w:rsidRPr="00C257BB">
        <w:fldChar w:fldCharType="separate"/>
      </w:r>
      <w:bookmarkStart w:id="91" w:name="_Toc2168014"/>
      <w:r w:rsidR="00CF7C84">
        <w:rPr>
          <w:cs/>
        </w:rPr>
        <w:instrText>‎</w:instrText>
      </w:r>
      <w:r w:rsidR="00CF7C84">
        <w:instrText>18</w:instrText>
      </w:r>
      <w:r w:rsidRPr="00C257BB">
        <w:fldChar w:fldCharType="end"/>
      </w:r>
      <w:r>
        <w:tab/>
        <w:instrText>Freedom Of Information</w:instrText>
      </w:r>
      <w:bookmarkEnd w:id="91"/>
      <w:r w:rsidRPr="00C257BB">
        <w:instrText xml:space="preserve">" \l1 </w:instrText>
      </w:r>
      <w:r w:rsidRPr="00C257BB">
        <w:fldChar w:fldCharType="end"/>
      </w:r>
      <w:bookmarkStart w:id="92" w:name="_Ref420275254"/>
      <w:bookmarkStart w:id="93" w:name="_Ref420314910"/>
      <w:r w:rsidR="00345B24" w:rsidRPr="00345B24">
        <w:rPr>
          <w:rStyle w:val="Level1asheadingtext"/>
        </w:rPr>
        <w:t xml:space="preserve">Freedom </w:t>
      </w:r>
      <w:proofErr w:type="gramStart"/>
      <w:r w:rsidR="00345B24" w:rsidRPr="00345B24">
        <w:rPr>
          <w:rStyle w:val="Level1asheadingtext"/>
        </w:rPr>
        <w:t>Of</w:t>
      </w:r>
      <w:proofErr w:type="gramEnd"/>
      <w:r w:rsidR="00345B24" w:rsidRPr="00345B24">
        <w:rPr>
          <w:rStyle w:val="Level1asheadingtext"/>
        </w:rPr>
        <w:t xml:space="preserve"> Information</w:t>
      </w:r>
      <w:bookmarkEnd w:id="92"/>
      <w:bookmarkEnd w:id="93"/>
    </w:p>
    <w:p w14:paraId="53069B48" w14:textId="77777777" w:rsidR="0011676C" w:rsidRPr="0001543B" w:rsidRDefault="00345B24" w:rsidP="00345B24">
      <w:pPr>
        <w:pStyle w:val="Level2"/>
      </w:pPr>
      <w:r w:rsidRPr="004C6962">
        <w:t xml:space="preserve">Clause </w:t>
      </w:r>
      <w:r w:rsidR="004C6962">
        <w:fldChar w:fldCharType="begin"/>
      </w:r>
      <w:r w:rsidR="004C6962">
        <w:instrText xml:space="preserve"> REF _Ref420275223 \r \h </w:instrText>
      </w:r>
      <w:r w:rsidR="004C6962">
        <w:fldChar w:fldCharType="separate"/>
      </w:r>
      <w:r w:rsidR="0028136E">
        <w:rPr>
          <w:cs/>
        </w:rPr>
        <w:t>‎</w:t>
      </w:r>
      <w:r w:rsidR="0028136E">
        <w:t>17</w:t>
      </w:r>
      <w:r w:rsidR="004C6962">
        <w:fldChar w:fldCharType="end"/>
      </w:r>
      <w:r w:rsidRPr="004C6962">
        <w:t xml:space="preserve"> </w:t>
      </w:r>
      <w:r w:rsidRPr="0001543B">
        <w:t>shall not apply where a party has obtained the written consent of the other parties (such consent not to be unreasonably withheld) to divulge or use any Confidential Information or where Confidential Information is required to be disclosed by any law or statutory or regulatory obligation including without limitation the FOIA and the Environmental Information Regulations 2004 (but only to the extent of such law or statutory or regulatory obligation).</w:t>
      </w:r>
    </w:p>
    <w:p w14:paraId="3F800D98" w14:textId="77777777" w:rsidR="0011676C" w:rsidRPr="0001543B" w:rsidRDefault="00345B24" w:rsidP="00345B24">
      <w:pPr>
        <w:pStyle w:val="Level2"/>
      </w:pPr>
      <w:r w:rsidRPr="0001543B">
        <w:lastRenderedPageBreak/>
        <w:t>Each party acknowledges that it and the other parties are subject to the requirements of the FOIA and the Environmental Information Regulations 2004 and each party shall assist and cooperate with the others (at their own expense) to enable the other parties to comply with these Information disclosure obligations.</w:t>
      </w:r>
    </w:p>
    <w:p w14:paraId="2E966466" w14:textId="77777777" w:rsidR="0011676C" w:rsidRPr="0001543B" w:rsidRDefault="00345B24" w:rsidP="00345B24">
      <w:pPr>
        <w:pStyle w:val="Level2"/>
      </w:pPr>
      <w:r w:rsidRPr="0001543B">
        <w:t>Where a party receives a Request for Information in relation to Information which it is holding on beh</w:t>
      </w:r>
      <w:r w:rsidR="004C6962">
        <w:t>alf of another party, it shall:</w:t>
      </w:r>
    </w:p>
    <w:p w14:paraId="5A967146" w14:textId="77777777" w:rsidR="0011676C" w:rsidRPr="0001543B" w:rsidRDefault="00345B24" w:rsidP="00345B24">
      <w:pPr>
        <w:pStyle w:val="Level3"/>
      </w:pPr>
      <w:r w:rsidRPr="0001543B">
        <w:t xml:space="preserve">transfer the Request for Information to the other party as soon as practicable after receipt and in any event within </w:t>
      </w:r>
      <w:r w:rsidR="00890C18">
        <w:t>f</w:t>
      </w:r>
      <w:r w:rsidRPr="0001543B">
        <w:t>ive Business Days of receiving a Request for Information;</w:t>
      </w:r>
    </w:p>
    <w:p w14:paraId="58846A90" w14:textId="77777777" w:rsidR="0011676C" w:rsidRPr="0001543B" w:rsidRDefault="00345B24" w:rsidP="00345B24">
      <w:pPr>
        <w:pStyle w:val="Level3"/>
      </w:pPr>
      <w:r w:rsidRPr="0001543B">
        <w:t>provide the other party with a copy of all Information in its possession or power in the form that the other party requires within five Business Days (or such other period as the other party may specify) of a request from the other party; and</w:t>
      </w:r>
    </w:p>
    <w:p w14:paraId="6AF8F1DF" w14:textId="77777777" w:rsidR="0011676C" w:rsidRPr="0001543B" w:rsidRDefault="00345B24" w:rsidP="00345B24">
      <w:pPr>
        <w:pStyle w:val="Level3"/>
      </w:pPr>
      <w:r w:rsidRPr="0001543B">
        <w:t>provide all necessary assistance as reasonably requested by the other party to enable that party to respond to the Request for Information within the time for compliance set out in section 10 of the FOIA or regulation 5 of the Environmental Information Regulations 2004.</w:t>
      </w:r>
    </w:p>
    <w:p w14:paraId="6B63F6DD" w14:textId="77777777" w:rsidR="0011676C" w:rsidRPr="0001543B" w:rsidRDefault="00345B24" w:rsidP="00345B24">
      <w:pPr>
        <w:pStyle w:val="Level2"/>
      </w:pPr>
      <w:r w:rsidRPr="0001543B">
        <w:t>Where a party receives a Request for Information which relates to Confidential Information, it shall inform the other parties of the Request for Information as soon as practicable after r</w:t>
      </w:r>
      <w:r w:rsidR="004C6962">
        <w:t>eceipt and in any event within f</w:t>
      </w:r>
      <w:r w:rsidRPr="0001543B">
        <w:t>ive Business Days of receiving a Request for Information.</w:t>
      </w:r>
    </w:p>
    <w:p w14:paraId="75026A0D" w14:textId="77777777" w:rsidR="0011676C" w:rsidRPr="0001543B" w:rsidRDefault="00345B24" w:rsidP="00345B24">
      <w:pPr>
        <w:pStyle w:val="Level2"/>
      </w:pPr>
      <w:r w:rsidRPr="0001543B">
        <w:t xml:space="preserve">If any party determines that Information (including Confidential Information) must be disclosed under the FOIA, it shall notify the other parties of that decision at least </w:t>
      </w:r>
      <w:r w:rsidR="00890C18">
        <w:t>f</w:t>
      </w:r>
      <w:r w:rsidRPr="0001543B">
        <w:t>ive Business Days before disclosure.</w:t>
      </w:r>
    </w:p>
    <w:p w14:paraId="78AB78F8" w14:textId="77777777" w:rsidR="0011676C" w:rsidRPr="0001543B" w:rsidRDefault="00345B24" w:rsidP="00345B24">
      <w:pPr>
        <w:pStyle w:val="Level2"/>
      </w:pPr>
      <w:r w:rsidRPr="0001543B">
        <w:t>Each party shall be responsible for determining at its absolute discretion whether the Confidential Informatio</w:t>
      </w:r>
      <w:r w:rsidR="00890C18">
        <w:t>n and/or any other Information:</w:t>
      </w:r>
    </w:p>
    <w:p w14:paraId="654CB2DC" w14:textId="77777777" w:rsidR="0011676C" w:rsidRPr="0001543B" w:rsidRDefault="00345B24" w:rsidP="00345B24">
      <w:pPr>
        <w:pStyle w:val="Level3"/>
      </w:pPr>
      <w:r w:rsidRPr="0001543B">
        <w:t>is exempt from disclosure under the FOIA or the Environmental Information Regulations 2004;</w:t>
      </w:r>
    </w:p>
    <w:p w14:paraId="4A7689FF" w14:textId="77777777" w:rsidR="0011676C" w:rsidRPr="0001543B" w:rsidRDefault="00345B24" w:rsidP="00345B24">
      <w:pPr>
        <w:pStyle w:val="Level3"/>
      </w:pPr>
      <w:r w:rsidRPr="0001543B">
        <w:t>is to be disclosed in response to a Request for Information.</w:t>
      </w:r>
    </w:p>
    <w:p w14:paraId="4098E0F1" w14:textId="77777777" w:rsidR="0011676C" w:rsidRPr="0001543B" w:rsidRDefault="00345B24" w:rsidP="00345B24">
      <w:pPr>
        <w:pStyle w:val="Level2"/>
      </w:pPr>
      <w:r w:rsidRPr="0001543B">
        <w:t>Each party acknowledges that any other party may, acting in accordance with the Department for Constitutional Affairs’ Code of Practice on the Discharge of Functions of Public Authorities under Part I of the Freedom of Information Act 2000, be obliged under the FOIA or the Environmental Information Regulation</w:t>
      </w:r>
      <w:r w:rsidR="00890C18">
        <w:t>s 2004 to disclose Information:</w:t>
      </w:r>
    </w:p>
    <w:p w14:paraId="43FA4735" w14:textId="77777777" w:rsidR="0011676C" w:rsidRPr="0001543B" w:rsidRDefault="00345B24" w:rsidP="00345B24">
      <w:pPr>
        <w:pStyle w:val="Level3"/>
      </w:pPr>
      <w:r w:rsidRPr="0001543B">
        <w:t>without consulting with the other parties, or</w:t>
      </w:r>
    </w:p>
    <w:p w14:paraId="738A84EE" w14:textId="77777777" w:rsidR="0011676C" w:rsidRPr="0001543B" w:rsidRDefault="00345B24" w:rsidP="00345B24">
      <w:pPr>
        <w:pStyle w:val="Level3"/>
      </w:pPr>
      <w:r w:rsidRPr="0001543B">
        <w:t>following consultation with the other parties and having taken their views into account.</w:t>
      </w:r>
    </w:p>
    <w:p w14:paraId="241AA602" w14:textId="77777777" w:rsidR="0011676C" w:rsidRPr="0001543B" w:rsidRDefault="00345B24" w:rsidP="0028136E">
      <w:pPr>
        <w:pStyle w:val="Level2"/>
      </w:pPr>
      <w:r w:rsidRPr="0001543B">
        <w:t>Notwithstanding the provisions of</w:t>
      </w:r>
      <w:r w:rsidRPr="0001543B">
        <w:rPr>
          <w:b/>
        </w:rPr>
        <w:t xml:space="preserve"> </w:t>
      </w:r>
      <w:r w:rsidRPr="004C6962">
        <w:t xml:space="preserve">clause </w:t>
      </w:r>
      <w:r w:rsidR="004C6962">
        <w:fldChar w:fldCharType="begin"/>
      </w:r>
      <w:r w:rsidR="004C6962">
        <w:instrText xml:space="preserve"> REF _Ref420275223 \r \h </w:instrText>
      </w:r>
      <w:r w:rsidR="004C6962">
        <w:fldChar w:fldCharType="separate"/>
      </w:r>
      <w:r w:rsidR="0028136E">
        <w:rPr>
          <w:cs/>
        </w:rPr>
        <w:t>‎</w:t>
      </w:r>
      <w:r w:rsidR="0028136E">
        <w:t>17</w:t>
      </w:r>
      <w:r w:rsidR="004C6962">
        <w:fldChar w:fldCharType="end"/>
      </w:r>
      <w:r w:rsidR="004C6962">
        <w:t xml:space="preserve"> </w:t>
      </w:r>
      <w:r w:rsidRPr="0001543B">
        <w:t>each Director (whilst he</w:t>
      </w:r>
      <w:r w:rsidR="009B5582">
        <w:rPr>
          <w:snapToGrid w:val="0"/>
          <w:lang w:val="en-US" w:eastAsia="en-US"/>
        </w:rPr>
        <w:t>/she</w:t>
      </w:r>
      <w:r w:rsidRPr="0001543B">
        <w:t xml:space="preserve"> holds that office) will be entitled to make full disclosure to the Member</w:t>
      </w:r>
      <w:r w:rsidR="0028136E">
        <w:t>s</w:t>
      </w:r>
      <w:r w:rsidRPr="0001543B">
        <w:t xml:space="preserve"> of any information relating to the Company which </w:t>
      </w:r>
      <w:r w:rsidR="0028136E">
        <w:t>the</w:t>
      </w:r>
      <w:r w:rsidR="0028136E" w:rsidRPr="0001543B">
        <w:t xml:space="preserve"> </w:t>
      </w:r>
      <w:r w:rsidRPr="0001543B">
        <w:t>Member</w:t>
      </w:r>
      <w:r w:rsidR="0028136E">
        <w:t>s</w:t>
      </w:r>
      <w:r w:rsidRPr="0001543B">
        <w:t xml:space="preserve"> may reasonably require.</w:t>
      </w:r>
    </w:p>
    <w:p w14:paraId="2D5F64D5" w14:textId="77777777" w:rsidR="0011676C" w:rsidRPr="0001543B" w:rsidRDefault="00C257BB" w:rsidP="00C257BB">
      <w:pPr>
        <w:pStyle w:val="Level1"/>
        <w:keepNext/>
      </w:pPr>
      <w:r w:rsidRPr="00C257BB">
        <w:lastRenderedPageBreak/>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_Ref420314972 \r \h</w:instrText>
      </w:r>
      <w:r w:rsidRPr="00C257BB">
        <w:fldChar w:fldCharType="separate"/>
      </w:r>
      <w:bookmarkStart w:id="94" w:name="_Toc2168015"/>
      <w:r w:rsidR="00CF7C84">
        <w:rPr>
          <w:cs/>
        </w:rPr>
        <w:instrText>‎</w:instrText>
      </w:r>
      <w:r w:rsidR="00CF7C84">
        <w:instrText>19</w:instrText>
      </w:r>
      <w:r w:rsidRPr="00C257BB">
        <w:fldChar w:fldCharType="end"/>
      </w:r>
      <w:r>
        <w:tab/>
        <w:instrText>No Partnership or Agency</w:instrText>
      </w:r>
      <w:bookmarkEnd w:id="94"/>
      <w:r w:rsidRPr="00C257BB">
        <w:instrText xml:space="preserve">" \l1 </w:instrText>
      </w:r>
      <w:r w:rsidRPr="00C257BB">
        <w:fldChar w:fldCharType="end"/>
      </w:r>
      <w:bookmarkStart w:id="95" w:name="_Ref420275317"/>
      <w:bookmarkStart w:id="96" w:name="_Ref420314972"/>
      <w:r w:rsidR="004C6962">
        <w:rPr>
          <w:rStyle w:val="Level1asheadingtext"/>
        </w:rPr>
        <w:t>No Partnership o</w:t>
      </w:r>
      <w:r w:rsidR="00345B24" w:rsidRPr="00345B24">
        <w:rPr>
          <w:rStyle w:val="Level1asheadingtext"/>
        </w:rPr>
        <w:t>r Agency</w:t>
      </w:r>
      <w:bookmarkEnd w:id="95"/>
      <w:bookmarkEnd w:id="96"/>
    </w:p>
    <w:p w14:paraId="3FAC0B82" w14:textId="77777777" w:rsidR="0011676C" w:rsidRPr="0001543B" w:rsidRDefault="00345B24" w:rsidP="00345B24">
      <w:pPr>
        <w:pStyle w:val="Body1"/>
      </w:pPr>
      <w:r w:rsidRPr="0001543B">
        <w:t>Nothing in this Deed shall constitute a partnership between the parties hereto or constitute one the agent of another and none of the parties shall do or suffer anything to be done whereby it shall or may be represented that it is the partner or agent of a party hereto (save as aforesaid) unless such party is appointed partner or agent of that other party with the consent in writing of that party.</w:t>
      </w:r>
    </w:p>
    <w:p w14:paraId="464242AF"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_Ref420314988 \r \h</w:instrText>
      </w:r>
      <w:r w:rsidRPr="00C257BB">
        <w:fldChar w:fldCharType="separate"/>
      </w:r>
      <w:bookmarkStart w:id="97" w:name="_Toc2168016"/>
      <w:r w:rsidR="00CF7C84">
        <w:rPr>
          <w:cs/>
        </w:rPr>
        <w:instrText>‎</w:instrText>
      </w:r>
      <w:r w:rsidR="00CF7C84">
        <w:instrText>20</w:instrText>
      </w:r>
      <w:r w:rsidRPr="00C257BB">
        <w:fldChar w:fldCharType="end"/>
      </w:r>
      <w:r>
        <w:tab/>
        <w:instrText>Waiver</w:instrText>
      </w:r>
      <w:bookmarkEnd w:id="97"/>
      <w:r w:rsidRPr="00C257BB">
        <w:instrText xml:space="preserve">" \l1 </w:instrText>
      </w:r>
      <w:r w:rsidRPr="00C257BB">
        <w:fldChar w:fldCharType="end"/>
      </w:r>
      <w:bookmarkStart w:id="98" w:name="_Ref420275332"/>
      <w:bookmarkStart w:id="99" w:name="_Ref420314988"/>
      <w:r w:rsidR="00345B24" w:rsidRPr="00345B24">
        <w:rPr>
          <w:rStyle w:val="Level1asheadingtext"/>
        </w:rPr>
        <w:t>Waiver</w:t>
      </w:r>
      <w:bookmarkEnd w:id="98"/>
      <w:bookmarkEnd w:id="99"/>
    </w:p>
    <w:p w14:paraId="7704FFD9" w14:textId="77777777" w:rsidR="0011676C" w:rsidRPr="0001543B" w:rsidRDefault="00345B24" w:rsidP="00345B24">
      <w:pPr>
        <w:pStyle w:val="Body1"/>
      </w:pPr>
      <w:r w:rsidRPr="0001543B">
        <w:t>The waiver by any party of any default by any other party in the performance of any obligation of such other party under this Deed shall not affect such party’s rights in respect of any other default nor any subsequent default of the same or of a different kind nor shall any delay or omission of any party to exercise any right arising from any default, affect or prejudice that party’s rights as to the same or any future default.</w:t>
      </w:r>
    </w:p>
    <w:p w14:paraId="15D82497"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_Ref420315019 \r \h</w:instrText>
      </w:r>
      <w:r w:rsidRPr="00C257BB">
        <w:fldChar w:fldCharType="separate"/>
      </w:r>
      <w:bookmarkStart w:id="100" w:name="_Toc2168017"/>
      <w:r w:rsidR="00CF7C84">
        <w:rPr>
          <w:cs/>
        </w:rPr>
        <w:instrText>‎</w:instrText>
      </w:r>
      <w:r w:rsidR="00CF7C84">
        <w:instrText>21</w:instrText>
      </w:r>
      <w:r w:rsidRPr="00C257BB">
        <w:fldChar w:fldCharType="end"/>
      </w:r>
      <w:r>
        <w:tab/>
        <w:instrText>Variation</w:instrText>
      </w:r>
      <w:bookmarkEnd w:id="100"/>
      <w:r w:rsidRPr="00C257BB">
        <w:instrText xml:space="preserve">" \l1 </w:instrText>
      </w:r>
      <w:r w:rsidRPr="00C257BB">
        <w:fldChar w:fldCharType="end"/>
      </w:r>
      <w:bookmarkStart w:id="101" w:name="_Ref420275363"/>
      <w:bookmarkStart w:id="102" w:name="_Ref420315019"/>
      <w:r w:rsidR="00345B24" w:rsidRPr="00345B24">
        <w:rPr>
          <w:rStyle w:val="Level1asheadingtext"/>
        </w:rPr>
        <w:t>Variation</w:t>
      </w:r>
      <w:bookmarkEnd w:id="101"/>
      <w:bookmarkEnd w:id="102"/>
    </w:p>
    <w:p w14:paraId="200078F8" w14:textId="77777777" w:rsidR="0011676C" w:rsidRPr="0001543B" w:rsidRDefault="00345B24" w:rsidP="00345B24">
      <w:pPr>
        <w:pStyle w:val="Body1"/>
      </w:pPr>
      <w:r w:rsidRPr="0001543B">
        <w:t>Any variation of any term of this Deed shall be in writing duly signed by the Members and the Company.</w:t>
      </w:r>
    </w:p>
    <w:p w14:paraId="4D2D79D7"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_Ref420315035 \r \h</w:instrText>
      </w:r>
      <w:r w:rsidRPr="00C257BB">
        <w:fldChar w:fldCharType="separate"/>
      </w:r>
      <w:bookmarkStart w:id="103" w:name="_Toc2168018"/>
      <w:r w:rsidR="00CF7C84">
        <w:rPr>
          <w:cs/>
        </w:rPr>
        <w:instrText>‎</w:instrText>
      </w:r>
      <w:r w:rsidR="00CF7C84">
        <w:instrText>22</w:instrText>
      </w:r>
      <w:r w:rsidRPr="00C257BB">
        <w:fldChar w:fldCharType="end"/>
      </w:r>
      <w:r>
        <w:tab/>
        <w:instrText>Conflict with Articles</w:instrText>
      </w:r>
      <w:bookmarkEnd w:id="103"/>
      <w:r w:rsidRPr="00C257BB">
        <w:instrText xml:space="preserve">" \l1 </w:instrText>
      </w:r>
      <w:r w:rsidRPr="00C257BB">
        <w:fldChar w:fldCharType="end"/>
      </w:r>
      <w:bookmarkStart w:id="104" w:name="_Ref420275395"/>
      <w:bookmarkStart w:id="105" w:name="_Ref420315035"/>
      <w:r w:rsidR="00345B24" w:rsidRPr="00345B24">
        <w:rPr>
          <w:rStyle w:val="Level1asheadingtext"/>
        </w:rPr>
        <w:t xml:space="preserve">Conflict </w:t>
      </w:r>
      <w:r w:rsidR="004C6962">
        <w:rPr>
          <w:rStyle w:val="Level1asheadingtext"/>
        </w:rPr>
        <w:t>w</w:t>
      </w:r>
      <w:r w:rsidR="00345B24" w:rsidRPr="00345B24">
        <w:rPr>
          <w:rStyle w:val="Level1asheadingtext"/>
        </w:rPr>
        <w:t>ith Articles</w:t>
      </w:r>
      <w:bookmarkEnd w:id="104"/>
      <w:bookmarkEnd w:id="105"/>
    </w:p>
    <w:p w14:paraId="64A80C56" w14:textId="77777777" w:rsidR="0011676C" w:rsidRPr="0001543B" w:rsidRDefault="00345B24" w:rsidP="00345B24">
      <w:pPr>
        <w:pStyle w:val="Body1"/>
      </w:pPr>
      <w:r w:rsidRPr="0001543B">
        <w:t>Where the provisions of the Articles conflict with the provisions of this Deed, the Members agree that the provisions of this Deed shall prevail, to the intent that they shall if necessary in any case procure the amendment of the Articles to the extent required to enable the Company and its affairs to be administered as provided herein.</w:t>
      </w:r>
    </w:p>
    <w:p w14:paraId="1DEE3A47"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_Ref420315066 \r \h</w:instrText>
      </w:r>
      <w:r w:rsidRPr="00C257BB">
        <w:fldChar w:fldCharType="separate"/>
      </w:r>
      <w:bookmarkStart w:id="106" w:name="_Toc2168019"/>
      <w:r w:rsidR="00CF7C84">
        <w:rPr>
          <w:cs/>
        </w:rPr>
        <w:instrText>‎</w:instrText>
      </w:r>
      <w:r w:rsidR="00CF7C84">
        <w:instrText>23</w:instrText>
      </w:r>
      <w:r w:rsidRPr="00C257BB">
        <w:fldChar w:fldCharType="end"/>
      </w:r>
      <w:r>
        <w:tab/>
        <w:instrText>Notices</w:instrText>
      </w:r>
      <w:bookmarkEnd w:id="106"/>
      <w:r w:rsidRPr="00C257BB">
        <w:instrText xml:space="preserve">" \l1 </w:instrText>
      </w:r>
      <w:r w:rsidRPr="00C257BB">
        <w:fldChar w:fldCharType="end"/>
      </w:r>
      <w:bookmarkStart w:id="107" w:name="_Ref420275426"/>
      <w:bookmarkStart w:id="108" w:name="_Ref420315066"/>
      <w:r w:rsidR="00345B24" w:rsidRPr="00345B24">
        <w:rPr>
          <w:rStyle w:val="Level1asheadingtext"/>
        </w:rPr>
        <w:t>Notices</w:t>
      </w:r>
      <w:bookmarkEnd w:id="107"/>
      <w:bookmarkEnd w:id="108"/>
    </w:p>
    <w:p w14:paraId="573E7302" w14:textId="77777777" w:rsidR="0011676C" w:rsidRPr="0001543B" w:rsidRDefault="00345B24" w:rsidP="00345B24">
      <w:pPr>
        <w:pStyle w:val="Level2"/>
      </w:pPr>
      <w:r w:rsidRPr="0001543B">
        <w:t>Any demand, notice or other communication given or made under or in connection with this Deed will be in writing.</w:t>
      </w:r>
    </w:p>
    <w:p w14:paraId="11CEFCEE" w14:textId="77777777" w:rsidR="0011676C" w:rsidRPr="0001543B" w:rsidRDefault="00345B24" w:rsidP="00345B24">
      <w:pPr>
        <w:pStyle w:val="Level2"/>
      </w:pPr>
      <w:r w:rsidRPr="0001543B">
        <w:t xml:space="preserve">Any such demand, notice </w:t>
      </w:r>
      <w:r w:rsidR="004C6962">
        <w:t>or other communication will, if</w:t>
      </w:r>
      <w:r w:rsidRPr="0001543B">
        <w:t xml:space="preserve"> given or made in accordance with this </w:t>
      </w:r>
      <w:r w:rsidR="004C6962">
        <w:t>clause </w:t>
      </w:r>
      <w:r w:rsidR="004C6962">
        <w:fldChar w:fldCharType="begin"/>
      </w:r>
      <w:r w:rsidR="004C6962">
        <w:instrText xml:space="preserve"> REF _Ref420275426 \r \h </w:instrText>
      </w:r>
      <w:r w:rsidR="004C6962">
        <w:fldChar w:fldCharType="separate"/>
      </w:r>
      <w:r w:rsidR="0028136E">
        <w:rPr>
          <w:cs/>
        </w:rPr>
        <w:t>‎</w:t>
      </w:r>
      <w:r w:rsidR="0028136E">
        <w:t>23</w:t>
      </w:r>
      <w:r w:rsidR="004C6962">
        <w:fldChar w:fldCharType="end"/>
      </w:r>
      <w:r w:rsidRPr="0001543B">
        <w:t>, be deemed to have been duly given or made as follows:</w:t>
      </w:r>
    </w:p>
    <w:p w14:paraId="4CC9EAD6" w14:textId="77777777" w:rsidR="0011676C" w:rsidRPr="0001543B" w:rsidRDefault="00345B24" w:rsidP="00345B24">
      <w:pPr>
        <w:pStyle w:val="Level3"/>
      </w:pPr>
      <w:r w:rsidRPr="0001543B">
        <w:t xml:space="preserve">if sent by prepaid </w:t>
      </w:r>
      <w:proofErr w:type="gramStart"/>
      <w:r w:rsidRPr="0001543B">
        <w:t>first class</w:t>
      </w:r>
      <w:proofErr w:type="gramEnd"/>
      <w:r w:rsidRPr="0001543B">
        <w:t xml:space="preserve"> post, on the second Business Day after the date of posting; or</w:t>
      </w:r>
    </w:p>
    <w:p w14:paraId="7942EC4E" w14:textId="77777777" w:rsidR="00624499" w:rsidRPr="00624499" w:rsidRDefault="00345B24" w:rsidP="00550738">
      <w:pPr>
        <w:pStyle w:val="Level3"/>
      </w:pPr>
      <w:r w:rsidRPr="0001543B">
        <w:t xml:space="preserve">if delivered by hand, upon delivery at the address provided for in this </w:t>
      </w:r>
      <w:r w:rsidRPr="004C6962">
        <w:t>clause </w:t>
      </w:r>
      <w:r w:rsidR="004C6962">
        <w:fldChar w:fldCharType="begin"/>
      </w:r>
      <w:r w:rsidR="004C6962">
        <w:instrText xml:space="preserve"> REF _Ref420275426 \r \h </w:instrText>
      </w:r>
      <w:r w:rsidR="004C6962">
        <w:fldChar w:fldCharType="separate"/>
      </w:r>
      <w:r w:rsidR="0028136E">
        <w:rPr>
          <w:cs/>
        </w:rPr>
        <w:t>‎</w:t>
      </w:r>
      <w:r w:rsidR="0028136E">
        <w:t>23</w:t>
      </w:r>
      <w:r w:rsidR="004C6962">
        <w:fldChar w:fldCharType="end"/>
      </w:r>
      <w:r w:rsidR="005B0B63">
        <w:t>,</w:t>
      </w:r>
    </w:p>
    <w:p w14:paraId="17706101" w14:textId="77777777" w:rsidR="0011676C" w:rsidRPr="0001543B" w:rsidRDefault="00345B24" w:rsidP="00345B24">
      <w:pPr>
        <w:pStyle w:val="Body2"/>
      </w:pPr>
      <w:r w:rsidRPr="0001543B">
        <w:t>provided however that, if it is delivered by hand on a day which is not a Business Day or after 4.00 pm on a Business Day, it will instead be deemed to have been given or made on the next Business Day.</w:t>
      </w:r>
    </w:p>
    <w:p w14:paraId="4D460FCC" w14:textId="77777777" w:rsidR="0011676C" w:rsidRPr="0001543B" w:rsidRDefault="00345B24" w:rsidP="00345B24">
      <w:pPr>
        <w:pStyle w:val="Level2"/>
      </w:pPr>
      <w:r w:rsidRPr="0001543B">
        <w:t>Any such demand, notice or other communication will, in the case of service by post or delivery by hand, be addressed to the recipient at the recipient’s address stated in this Deed or his</w:t>
      </w:r>
      <w:r w:rsidR="009B5582">
        <w:t>/her</w:t>
      </w:r>
      <w:r w:rsidRPr="0001543B">
        <w:t xml:space="preserve"> Deed of Adherence or at such other address as may from time to time be notified in writing by the recipient to the sender as being the recipient’s address for service.</w:t>
      </w:r>
    </w:p>
    <w:p w14:paraId="13D8D3F0" w14:textId="77777777" w:rsidR="0011676C" w:rsidRPr="0001543B" w:rsidRDefault="00345B24" w:rsidP="00345B24">
      <w:pPr>
        <w:pStyle w:val="Level2"/>
      </w:pPr>
      <w:r w:rsidRPr="0001543B">
        <w:t>For the avoidance of doubt, where proceedings have been issued in the Courts of England and Wales, the provisions of the Civil Procedure Rules must be complied with in respect of the service of documents in connections with those proceedings.</w:t>
      </w:r>
    </w:p>
    <w:p w14:paraId="004754F7" w14:textId="77777777" w:rsidR="0011676C" w:rsidRPr="0001543B" w:rsidRDefault="00C257BB" w:rsidP="00C257BB">
      <w:pPr>
        <w:pStyle w:val="Level1"/>
        <w:keepNext/>
      </w:pPr>
      <w:r w:rsidRPr="00C257BB">
        <w:lastRenderedPageBreak/>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_Ref420315144 \r \h</w:instrText>
      </w:r>
      <w:r w:rsidRPr="00C257BB">
        <w:fldChar w:fldCharType="separate"/>
      </w:r>
      <w:bookmarkStart w:id="109" w:name="_Toc2168020"/>
      <w:r w:rsidR="00CF7C84">
        <w:rPr>
          <w:cs/>
        </w:rPr>
        <w:instrText>‎</w:instrText>
      </w:r>
      <w:r w:rsidR="00CF7C84">
        <w:instrText>24</w:instrText>
      </w:r>
      <w:r w:rsidRPr="00C257BB">
        <w:fldChar w:fldCharType="end"/>
      </w:r>
      <w:r>
        <w:tab/>
        <w:instrText>Costs</w:instrText>
      </w:r>
      <w:bookmarkEnd w:id="109"/>
      <w:r w:rsidRPr="00C257BB">
        <w:instrText xml:space="preserve">" \l1 </w:instrText>
      </w:r>
      <w:r w:rsidRPr="00C257BB">
        <w:fldChar w:fldCharType="end"/>
      </w:r>
      <w:bookmarkStart w:id="110" w:name="_Ref420275457"/>
      <w:bookmarkStart w:id="111" w:name="_Ref420315144"/>
      <w:r w:rsidR="00345B24" w:rsidRPr="00345B24">
        <w:rPr>
          <w:rStyle w:val="Level1asheadingtext"/>
        </w:rPr>
        <w:t>Costs</w:t>
      </w:r>
      <w:bookmarkEnd w:id="110"/>
      <w:bookmarkEnd w:id="111"/>
    </w:p>
    <w:p w14:paraId="4B9332BD" w14:textId="77777777" w:rsidR="0011676C" w:rsidRPr="0001543B" w:rsidRDefault="00345B24" w:rsidP="00345B24">
      <w:pPr>
        <w:pStyle w:val="Body1"/>
      </w:pPr>
      <w:r w:rsidRPr="0001543B">
        <w:t>Each of the parties hereto will pay its own legal costs and expenses incurred in connection with the preparation of this Deed.</w:t>
      </w:r>
    </w:p>
    <w:p w14:paraId="690E608A"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_Ref420315175 \r \h</w:instrText>
      </w:r>
      <w:r w:rsidRPr="00C257BB">
        <w:fldChar w:fldCharType="separate"/>
      </w:r>
      <w:bookmarkStart w:id="112" w:name="_Toc2168021"/>
      <w:r w:rsidR="00CF7C84">
        <w:rPr>
          <w:cs/>
        </w:rPr>
        <w:instrText>‎</w:instrText>
      </w:r>
      <w:r w:rsidR="00CF7C84">
        <w:instrText>25</w:instrText>
      </w:r>
      <w:r w:rsidRPr="00C257BB">
        <w:fldChar w:fldCharType="end"/>
      </w:r>
      <w:r>
        <w:tab/>
        <w:instrText>Severability</w:instrText>
      </w:r>
      <w:bookmarkEnd w:id="112"/>
      <w:r w:rsidRPr="00C257BB">
        <w:instrText xml:space="preserve">" \l1 </w:instrText>
      </w:r>
      <w:r w:rsidRPr="00C257BB">
        <w:fldChar w:fldCharType="end"/>
      </w:r>
      <w:bookmarkStart w:id="113" w:name="_Ref420275488"/>
      <w:bookmarkStart w:id="114" w:name="_Ref420315175"/>
      <w:r w:rsidR="00345B24" w:rsidRPr="00345B24">
        <w:rPr>
          <w:rStyle w:val="Level1asheadingtext"/>
        </w:rPr>
        <w:t>Severability</w:t>
      </w:r>
      <w:bookmarkEnd w:id="113"/>
      <w:bookmarkEnd w:id="114"/>
    </w:p>
    <w:p w14:paraId="679A7B3A" w14:textId="77777777" w:rsidR="0011676C" w:rsidRPr="0001543B" w:rsidRDefault="00345B24" w:rsidP="00345B24">
      <w:pPr>
        <w:pStyle w:val="Body1"/>
      </w:pPr>
      <w:r w:rsidRPr="0001543B">
        <w:t>The illegality, invalidity or unenforceability of any clause or part of this Deed will not affect the legality, validity or enforceability of the remainder.  If any such clause or part is found by any competent court or authority to be illegal, invalid or unenforceable the parties agree that they will substitute provisions in a form as similar to the offending provisions as is possible without thereby rendering them illegal, invalid or unenforceable.</w:t>
      </w:r>
    </w:p>
    <w:p w14:paraId="2C764BE5"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_Ref420315206 \r \h</w:instrText>
      </w:r>
      <w:r w:rsidRPr="00C257BB">
        <w:fldChar w:fldCharType="separate"/>
      </w:r>
      <w:bookmarkStart w:id="115" w:name="_Toc2168022"/>
      <w:r w:rsidR="00CF7C84">
        <w:rPr>
          <w:cs/>
        </w:rPr>
        <w:instrText>‎</w:instrText>
      </w:r>
      <w:r w:rsidR="00CF7C84">
        <w:instrText>26</w:instrText>
      </w:r>
      <w:r w:rsidRPr="00C257BB">
        <w:fldChar w:fldCharType="end"/>
      </w:r>
      <w:r>
        <w:tab/>
        <w:instrText>Exercise of powers</w:instrText>
      </w:r>
      <w:bookmarkEnd w:id="115"/>
      <w:r w:rsidRPr="00C257BB">
        <w:instrText xml:space="preserve">" \l1 </w:instrText>
      </w:r>
      <w:r w:rsidRPr="00C257BB">
        <w:fldChar w:fldCharType="end"/>
      </w:r>
      <w:bookmarkStart w:id="116" w:name="_Ref420275504"/>
      <w:bookmarkStart w:id="117" w:name="_Ref420315206"/>
      <w:r w:rsidR="004C6962">
        <w:rPr>
          <w:rStyle w:val="Level1asheadingtext"/>
        </w:rPr>
        <w:t>Exercise of p</w:t>
      </w:r>
      <w:r w:rsidR="00345B24" w:rsidRPr="00345B24">
        <w:rPr>
          <w:rStyle w:val="Level1asheadingtext"/>
        </w:rPr>
        <w:t>owers</w:t>
      </w:r>
      <w:bookmarkEnd w:id="116"/>
      <w:bookmarkEnd w:id="117"/>
    </w:p>
    <w:p w14:paraId="514A5247" w14:textId="77777777" w:rsidR="0011676C" w:rsidRPr="0001543B" w:rsidRDefault="00345B24" w:rsidP="00345B24">
      <w:pPr>
        <w:pStyle w:val="Level2"/>
      </w:pPr>
      <w:r w:rsidRPr="0001543B">
        <w:t>Words denoting an obligation on a party to do any act, matter or thing include, except as otherwise specified, an obligation to procure that it be done and words placing a party under a restriction include an obligation not to permit or allow  infringement of that restriction.</w:t>
      </w:r>
    </w:p>
    <w:p w14:paraId="2B434F93" w14:textId="77777777" w:rsidR="0011676C" w:rsidRPr="0001543B" w:rsidRDefault="00345B24" w:rsidP="00CF7C84">
      <w:pPr>
        <w:pStyle w:val="Level2"/>
      </w:pPr>
      <w:r w:rsidRPr="0001543B">
        <w:t xml:space="preserve">Where a Member is required under this Deed to exercise its powers in relation to the Company to procure a </w:t>
      </w:r>
      <w:proofErr w:type="gramStart"/>
      <w:r w:rsidRPr="0001543B">
        <w:t>particular matter</w:t>
      </w:r>
      <w:proofErr w:type="gramEnd"/>
      <w:r w:rsidRPr="0001543B">
        <w:t xml:space="preserve"> or thing, such obligation shall be deemed to be satisfied by such Member exercising its voting and other rights as a member.</w:t>
      </w:r>
    </w:p>
    <w:p w14:paraId="505095D0"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_Ref420315238 \r \h</w:instrText>
      </w:r>
      <w:r w:rsidRPr="00C257BB">
        <w:fldChar w:fldCharType="separate"/>
      </w:r>
      <w:bookmarkStart w:id="118" w:name="_Toc2168023"/>
      <w:r w:rsidR="00CF7C84">
        <w:rPr>
          <w:cs/>
        </w:rPr>
        <w:instrText>‎</w:instrText>
      </w:r>
      <w:r w:rsidR="00CF7C84">
        <w:instrText>27</w:instrText>
      </w:r>
      <w:r w:rsidRPr="00C257BB">
        <w:fldChar w:fldCharType="end"/>
      </w:r>
      <w:r>
        <w:tab/>
        <w:instrText>Entire Agreement</w:instrText>
      </w:r>
      <w:bookmarkEnd w:id="118"/>
      <w:r w:rsidRPr="00C257BB">
        <w:instrText xml:space="preserve">" \l1 </w:instrText>
      </w:r>
      <w:r w:rsidRPr="00C257BB">
        <w:fldChar w:fldCharType="end"/>
      </w:r>
      <w:bookmarkStart w:id="119" w:name="_Ref420275566"/>
      <w:bookmarkStart w:id="120" w:name="_Ref420315238"/>
      <w:r w:rsidR="00345B24" w:rsidRPr="00345B24">
        <w:rPr>
          <w:rStyle w:val="Level1asheadingtext"/>
        </w:rPr>
        <w:t>Entire Agreement</w:t>
      </w:r>
      <w:bookmarkEnd w:id="119"/>
      <w:bookmarkEnd w:id="120"/>
    </w:p>
    <w:p w14:paraId="3E903D7B" w14:textId="77777777" w:rsidR="0011676C" w:rsidRPr="0001543B" w:rsidRDefault="00345B24" w:rsidP="00345B24">
      <w:pPr>
        <w:pStyle w:val="Body1"/>
      </w:pPr>
      <w:r w:rsidRPr="0001543B">
        <w:t xml:space="preserve">This Deed and the documents referred to in it, the Annexures to this Deed and the Articles constitute the entire contractual relationship between the parties in relation thereto and there are no representations, promises, terms, conditions or obligations between the parties, implied or otherwise, other than those contained or expressly referred to therein. </w:t>
      </w:r>
      <w:r w:rsidR="004C6962">
        <w:t xml:space="preserve"> </w:t>
      </w:r>
      <w:r w:rsidRPr="0001543B">
        <w:t>This clause does not restrict liability of either party for fraudulent misrepresentations.</w:t>
      </w:r>
    </w:p>
    <w:p w14:paraId="3E936742"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_Ref420315269 \r \h</w:instrText>
      </w:r>
      <w:r w:rsidRPr="00C257BB">
        <w:fldChar w:fldCharType="separate"/>
      </w:r>
      <w:bookmarkStart w:id="121" w:name="_Toc2168024"/>
      <w:r w:rsidR="00CF7C84">
        <w:rPr>
          <w:cs/>
        </w:rPr>
        <w:instrText>‎</w:instrText>
      </w:r>
      <w:r w:rsidR="00CF7C84">
        <w:instrText>28</w:instrText>
      </w:r>
      <w:r w:rsidRPr="00C257BB">
        <w:fldChar w:fldCharType="end"/>
      </w:r>
      <w:r>
        <w:tab/>
        <w:instrText>Assignment</w:instrText>
      </w:r>
      <w:bookmarkEnd w:id="121"/>
      <w:r w:rsidRPr="00C257BB">
        <w:instrText xml:space="preserve">" \l1 </w:instrText>
      </w:r>
      <w:r w:rsidRPr="00C257BB">
        <w:fldChar w:fldCharType="end"/>
      </w:r>
      <w:bookmarkStart w:id="122" w:name="_Ref420275582"/>
      <w:bookmarkStart w:id="123" w:name="_Ref420315269"/>
      <w:r w:rsidR="00345B24" w:rsidRPr="00345B24">
        <w:rPr>
          <w:rStyle w:val="Level1asheadingtext"/>
        </w:rPr>
        <w:t>Assignment</w:t>
      </w:r>
      <w:bookmarkEnd w:id="122"/>
      <w:bookmarkEnd w:id="123"/>
    </w:p>
    <w:p w14:paraId="37ED2512" w14:textId="77777777" w:rsidR="0011676C" w:rsidRPr="0001543B" w:rsidRDefault="00345B24" w:rsidP="00345B24">
      <w:pPr>
        <w:pStyle w:val="Body1"/>
      </w:pPr>
      <w:r w:rsidRPr="0001543B">
        <w:t>The Members shall not assign nor transfer nor purport to assign nor transfer any of their rights or obligations hereunder (other than to a successor body).</w:t>
      </w:r>
    </w:p>
    <w:p w14:paraId="1FB3F211"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_Ref420315284 \r \h</w:instrText>
      </w:r>
      <w:r w:rsidRPr="00C257BB">
        <w:fldChar w:fldCharType="separate"/>
      </w:r>
      <w:bookmarkStart w:id="124" w:name="_Toc2168025"/>
      <w:r w:rsidR="00CF7C84">
        <w:rPr>
          <w:cs/>
        </w:rPr>
        <w:instrText>‎</w:instrText>
      </w:r>
      <w:r w:rsidR="00CF7C84">
        <w:instrText>29</w:instrText>
      </w:r>
      <w:r w:rsidRPr="00C257BB">
        <w:fldChar w:fldCharType="end"/>
      </w:r>
      <w:r>
        <w:tab/>
        <w:instrText>Contract (Rights of Third Parties) Act</w:instrText>
      </w:r>
      <w:bookmarkEnd w:id="124"/>
      <w:r w:rsidRPr="00C257BB">
        <w:instrText xml:space="preserve">" \l1 </w:instrText>
      </w:r>
      <w:r w:rsidRPr="00C257BB">
        <w:fldChar w:fldCharType="end"/>
      </w:r>
      <w:bookmarkStart w:id="125" w:name="_Ref420275613"/>
      <w:bookmarkStart w:id="126" w:name="_Ref420315284"/>
      <w:r w:rsidR="00345B24" w:rsidRPr="00345B24">
        <w:rPr>
          <w:rStyle w:val="Level1asheadingtext"/>
        </w:rPr>
        <w:t xml:space="preserve">Contract (Rights </w:t>
      </w:r>
      <w:r w:rsidR="004C6962">
        <w:rPr>
          <w:rStyle w:val="Level1asheadingtext"/>
        </w:rPr>
        <w:t>o</w:t>
      </w:r>
      <w:r w:rsidR="00345B24" w:rsidRPr="00345B24">
        <w:rPr>
          <w:rStyle w:val="Level1asheadingtext"/>
        </w:rPr>
        <w:t>f Third Parties) Act</w:t>
      </w:r>
      <w:bookmarkEnd w:id="125"/>
      <w:bookmarkEnd w:id="126"/>
    </w:p>
    <w:p w14:paraId="555A3770" w14:textId="77777777" w:rsidR="0011676C" w:rsidRPr="0001543B" w:rsidRDefault="00345B24" w:rsidP="00345B24">
      <w:pPr>
        <w:pStyle w:val="Body1"/>
      </w:pPr>
      <w:r w:rsidRPr="0001543B">
        <w:t>The parties to this Deed do not intend that any of its terms will be enforceable by virtue of the Contracts (Rights of Third Parties) Act 1999 by any person not a party to it.</w:t>
      </w:r>
    </w:p>
    <w:p w14:paraId="010DA58C" w14:textId="77777777" w:rsidR="0011676C" w:rsidRPr="0001543B" w:rsidRDefault="00C257BB" w:rsidP="00C257BB">
      <w:pPr>
        <w:pStyle w:val="Level1"/>
        <w:keepNext/>
      </w:pPr>
      <w:r w:rsidRPr="00C257BB">
        <w:fldChar w:fldCharType="begin"/>
      </w:r>
      <w:r w:rsidRPr="00C257BB">
        <w:instrText xml:space="preserve"> </w:instrText>
      </w:r>
      <w:r w:rsidR="005540F5">
        <w:instrText> </w:instrText>
      </w:r>
      <w:r w:rsidRPr="00C257BB">
        <w:instrText>TC</w:instrText>
      </w:r>
      <w:r w:rsidR="005540F5">
        <w:instrText> </w:instrText>
      </w:r>
      <w:r w:rsidRPr="00C257BB">
        <w:instrText>"</w:instrText>
      </w:r>
      <w:r w:rsidRPr="00C257BB">
        <w:fldChar w:fldCharType="begin"/>
      </w:r>
      <w:r w:rsidR="008551A6">
        <w:instrText xml:space="preserve"> REF _Ref420314316 \r \h</w:instrText>
      </w:r>
      <w:r w:rsidRPr="00C257BB">
        <w:fldChar w:fldCharType="separate"/>
      </w:r>
      <w:bookmarkStart w:id="127" w:name="_Toc2168026"/>
      <w:r w:rsidR="00CF7C84">
        <w:rPr>
          <w:cs/>
        </w:rPr>
        <w:instrText>‎</w:instrText>
      </w:r>
      <w:r w:rsidR="00CF7C84">
        <w:instrText>30</w:instrText>
      </w:r>
      <w:r w:rsidRPr="00C257BB">
        <w:fldChar w:fldCharType="end"/>
      </w:r>
      <w:r>
        <w:tab/>
        <w:instrText>Law and Jurisdiction</w:instrText>
      </w:r>
      <w:bookmarkEnd w:id="127"/>
      <w:r w:rsidRPr="00C257BB">
        <w:instrText xml:space="preserve">" \l1 </w:instrText>
      </w:r>
      <w:r w:rsidRPr="00C257BB">
        <w:fldChar w:fldCharType="end"/>
      </w:r>
      <w:bookmarkStart w:id="128" w:name="_Ref420275644"/>
      <w:bookmarkStart w:id="129" w:name="_Ref420314316"/>
      <w:r w:rsidR="004C6962">
        <w:rPr>
          <w:rStyle w:val="Level1asheadingtext"/>
        </w:rPr>
        <w:t>Law a</w:t>
      </w:r>
      <w:r w:rsidR="00345B24" w:rsidRPr="00345B24">
        <w:rPr>
          <w:rStyle w:val="Level1asheadingtext"/>
        </w:rPr>
        <w:t>nd Jurisdiction</w:t>
      </w:r>
      <w:bookmarkEnd w:id="128"/>
      <w:bookmarkEnd w:id="129"/>
    </w:p>
    <w:p w14:paraId="0394A7E2" w14:textId="77777777" w:rsidR="0011676C" w:rsidRDefault="00345B24" w:rsidP="00345B24">
      <w:pPr>
        <w:pStyle w:val="Body1"/>
      </w:pPr>
      <w:r w:rsidRPr="0001543B">
        <w:t>This Deed shall be governed by and construed in accordance with the laws of England and Wales and each of the parties hereto submits to the exclusive jurisdiction of the English and Welsh Courts.</w:t>
      </w:r>
    </w:p>
    <w:p w14:paraId="78F9292B" w14:textId="77777777" w:rsidR="001600BD" w:rsidRDefault="001600BD" w:rsidP="001600BD">
      <w:pPr>
        <w:pStyle w:val="Level1"/>
        <w:keepNext/>
      </w:pPr>
      <w:r w:rsidRPr="00C257BB">
        <w:fldChar w:fldCharType="begin"/>
      </w:r>
      <w:r w:rsidRPr="00C257BB">
        <w:instrText xml:space="preserve"> </w:instrText>
      </w:r>
      <w:r>
        <w:instrText> </w:instrText>
      </w:r>
      <w:r w:rsidRPr="00C257BB">
        <w:instrText>TC</w:instrText>
      </w:r>
      <w:r>
        <w:instrText> </w:instrText>
      </w:r>
      <w:r w:rsidRPr="00C257BB">
        <w:instrText>"</w:instrText>
      </w:r>
      <w:r w:rsidRPr="00C257BB">
        <w:fldChar w:fldCharType="begin"/>
      </w:r>
      <w:r>
        <w:instrText xml:space="preserve"> REF _Ref420315284 \r \h</w:instrText>
      </w:r>
      <w:r w:rsidRPr="00C257BB">
        <w:fldChar w:fldCharType="separate"/>
      </w:r>
      <w:bookmarkStart w:id="130" w:name="_Toc2168027"/>
      <w:r>
        <w:rPr>
          <w:cs/>
        </w:rPr>
        <w:instrText>‎</w:instrText>
      </w:r>
      <w:r w:rsidRPr="00C257BB">
        <w:fldChar w:fldCharType="end"/>
      </w:r>
      <w:r>
        <w:instrText>31</w:instrText>
      </w:r>
      <w:r>
        <w:tab/>
        <w:instrText>Counterparts</w:instrText>
      </w:r>
      <w:bookmarkEnd w:id="130"/>
      <w:r w:rsidRPr="00C257BB">
        <w:instrText xml:space="preserve">" \l1 </w:instrText>
      </w:r>
      <w:r w:rsidRPr="00C257BB">
        <w:fldChar w:fldCharType="end"/>
      </w:r>
      <w:r>
        <w:rPr>
          <w:rStyle w:val="Level1asheadingtext"/>
        </w:rPr>
        <w:t xml:space="preserve"> Counterparts</w:t>
      </w:r>
    </w:p>
    <w:p w14:paraId="09AD586F" w14:textId="77777777" w:rsidR="001600BD" w:rsidRPr="001600BD" w:rsidRDefault="001600BD" w:rsidP="001600BD">
      <w:pPr>
        <w:pStyle w:val="Level1"/>
        <w:numPr>
          <w:ilvl w:val="0"/>
          <w:numId w:val="0"/>
        </w:numPr>
        <w:ind w:left="993"/>
        <w:rPr>
          <w:lang w:eastAsia="ko-KR"/>
        </w:rPr>
      </w:pPr>
      <w:r w:rsidRPr="001600BD">
        <w:rPr>
          <w:lang w:eastAsia="ko-KR"/>
        </w:rPr>
        <w:t xml:space="preserve">This </w:t>
      </w:r>
      <w:r>
        <w:rPr>
          <w:lang w:eastAsia="ko-KR"/>
        </w:rPr>
        <w:t>deed</w:t>
      </w:r>
      <w:r w:rsidRPr="001600BD">
        <w:rPr>
          <w:lang w:eastAsia="ko-KR"/>
        </w:rPr>
        <w:t xml:space="preserve"> may be executed in any number of counterparts, each of which when executed shall constitute a duplicate original, but all the counterparts shall together constitute the one agreement.</w:t>
      </w:r>
    </w:p>
    <w:p w14:paraId="5A264DA6" w14:textId="77777777" w:rsidR="001600BD" w:rsidRDefault="001600BD" w:rsidP="001600BD">
      <w:pPr>
        <w:pStyle w:val="Body"/>
        <w:ind w:left="993"/>
      </w:pPr>
    </w:p>
    <w:p w14:paraId="0A7DC368" w14:textId="77777777" w:rsidR="0011676C" w:rsidRPr="0001543B" w:rsidRDefault="004C6962" w:rsidP="001600BD">
      <w:pPr>
        <w:pStyle w:val="Body"/>
        <w:ind w:left="993"/>
      </w:pPr>
      <w:r w:rsidRPr="00CF7156">
        <w:t>This document</w:t>
      </w:r>
      <w:r w:rsidRPr="0001543B">
        <w:t xml:space="preserve"> </w:t>
      </w:r>
      <w:r w:rsidR="00345B24" w:rsidRPr="0001543B">
        <w:t xml:space="preserve">is executed as a deed and delivered </w:t>
      </w:r>
      <w:r w:rsidR="003160A5">
        <w:t xml:space="preserve">and takes effect </w:t>
      </w:r>
      <w:r w:rsidR="00345B24" w:rsidRPr="0001543B">
        <w:t>on the date stated at the beginning of this Deed.</w:t>
      </w:r>
    </w:p>
    <w:p w14:paraId="15BE280D" w14:textId="77777777" w:rsidR="0011676C" w:rsidRPr="0001543B" w:rsidRDefault="0011676C" w:rsidP="00345B24">
      <w:pPr>
        <w:pStyle w:val="Body"/>
      </w:pPr>
    </w:p>
    <w:bookmarkEnd w:id="7"/>
    <w:p w14:paraId="3B134833" w14:textId="77777777" w:rsidR="00890C18" w:rsidRDefault="00890C18" w:rsidP="00345B24">
      <w:pPr>
        <w:pStyle w:val="Body"/>
        <w:keepNext/>
        <w:jc w:val="center"/>
        <w:rPr>
          <w:b/>
        </w:rPr>
        <w:sectPr w:rsidR="00890C18" w:rsidSect="00345B24">
          <w:footerReference w:type="default" r:id="rId18"/>
          <w:pgSz w:w="11907" w:h="16840" w:code="9"/>
          <w:pgMar w:top="1247" w:right="1247" w:bottom="1418" w:left="1247" w:header="709" w:footer="652" w:gutter="0"/>
          <w:pgNumType w:start="1"/>
          <w:cols w:space="720"/>
          <w:noEndnote/>
          <w:docGrid w:linePitch="286"/>
        </w:sectPr>
      </w:pPr>
    </w:p>
    <w:p w14:paraId="6DC59F52" w14:textId="77777777" w:rsidR="004D744A" w:rsidRDefault="00C257BB" w:rsidP="004D744A">
      <w:pPr>
        <w:pStyle w:val="Body"/>
        <w:keepNext/>
        <w:jc w:val="center"/>
        <w:rPr>
          <w:b/>
        </w:rPr>
      </w:pPr>
      <w:r w:rsidRPr="004D5542">
        <w:lastRenderedPageBreak/>
        <w:fldChar w:fldCharType="begin"/>
      </w:r>
      <w:r w:rsidRPr="004D5542">
        <w:instrText xml:space="preserve"> </w:instrText>
      </w:r>
      <w:r w:rsidR="005540F5">
        <w:instrText> </w:instrText>
      </w:r>
      <w:r w:rsidRPr="004D5542">
        <w:instrText>TC</w:instrText>
      </w:r>
      <w:r w:rsidR="005540F5">
        <w:instrText> </w:instrText>
      </w:r>
      <w:r w:rsidRPr="004D5542">
        <w:instrText>"</w:instrText>
      </w:r>
      <w:bookmarkStart w:id="131" w:name="_Toc2168028"/>
      <w:r w:rsidRPr="004D5542">
        <w:instrText>Schedule 1 - Reserved Matters</w:instrText>
      </w:r>
      <w:bookmarkEnd w:id="131"/>
      <w:r w:rsidRPr="004D5542">
        <w:instrText xml:space="preserve">" \l1 </w:instrText>
      </w:r>
      <w:r w:rsidRPr="004D5542">
        <w:fldChar w:fldCharType="end"/>
      </w:r>
      <w:bookmarkStart w:id="132" w:name="a493203"/>
      <w:r w:rsidR="00345B24" w:rsidRPr="004D5542">
        <w:rPr>
          <w:b/>
        </w:rPr>
        <w:t>Schedule 1</w:t>
      </w:r>
    </w:p>
    <w:p w14:paraId="517E01FA" w14:textId="77777777" w:rsidR="003A4EAC" w:rsidRDefault="003A4EAC" w:rsidP="00FC2BEF">
      <w:pPr>
        <w:autoSpaceDE w:val="0"/>
        <w:autoSpaceDN w:val="0"/>
        <w:spacing w:after="120" w:line="240" w:lineRule="atLeast"/>
        <w:ind w:left="460" w:hanging="360"/>
        <w:jc w:val="center"/>
        <w:rPr>
          <w:b/>
          <w:bCs/>
        </w:rPr>
      </w:pPr>
      <w:r w:rsidRPr="003A4EAC">
        <w:rPr>
          <w:b/>
          <w:bCs/>
        </w:rPr>
        <w:t>Reserved Matters</w:t>
      </w:r>
    </w:p>
    <w:p w14:paraId="6A1EB0F4" w14:textId="77777777" w:rsidR="00FC2BEF" w:rsidRPr="00FC2BEF" w:rsidRDefault="00FC2BEF" w:rsidP="00FC2BEF">
      <w:pPr>
        <w:autoSpaceDE w:val="0"/>
        <w:autoSpaceDN w:val="0"/>
        <w:spacing w:after="120" w:line="240" w:lineRule="atLeast"/>
        <w:ind w:left="460"/>
        <w:rPr>
          <w:bCs/>
        </w:rPr>
      </w:pPr>
      <w:r w:rsidRPr="003A4EAC">
        <w:rPr>
          <w:bCs/>
        </w:rPr>
        <w:t xml:space="preserve">Matters that require </w:t>
      </w:r>
      <w:r>
        <w:rPr>
          <w:bCs/>
        </w:rPr>
        <w:t>seventy-five</w:t>
      </w:r>
      <w:r w:rsidRPr="003A4EAC">
        <w:rPr>
          <w:bCs/>
        </w:rPr>
        <w:t xml:space="preserve"> percent (75%) approval</w:t>
      </w:r>
      <w:r>
        <w:rPr>
          <w:bCs/>
        </w:rPr>
        <w:t xml:space="preserve"> by the </w:t>
      </w:r>
      <w:r w:rsidRPr="003A4EAC">
        <w:rPr>
          <w:bCs/>
        </w:rPr>
        <w:t>Member</w:t>
      </w:r>
      <w:r>
        <w:rPr>
          <w:bCs/>
        </w:rPr>
        <w:t>s</w:t>
      </w:r>
      <w:r w:rsidRPr="003A4EAC">
        <w:rPr>
          <w:bCs/>
        </w:rPr>
        <w:t xml:space="preserve"> at a duly convened general meeting o</w:t>
      </w:r>
      <w:bookmarkStart w:id="133" w:name="_GoBack"/>
      <w:bookmarkEnd w:id="133"/>
      <w:r w:rsidRPr="003A4EAC">
        <w:rPr>
          <w:bCs/>
        </w:rPr>
        <w:t>r in writing:</w:t>
      </w:r>
    </w:p>
    <w:tbl>
      <w:tblPr>
        <w:tblpPr w:leftFromText="180" w:rightFromText="180" w:vertAnchor="text" w:horzAnchor="page" w:tblpX="1706" w:tblpY="705"/>
        <w:tblW w:w="8738" w:type="dxa"/>
        <w:tblCellMar>
          <w:left w:w="0" w:type="dxa"/>
          <w:right w:w="0" w:type="dxa"/>
        </w:tblCellMar>
        <w:tblLook w:val="04A0" w:firstRow="1" w:lastRow="0" w:firstColumn="1" w:lastColumn="0" w:noHBand="0" w:noVBand="1"/>
      </w:tblPr>
      <w:tblGrid>
        <w:gridCol w:w="665"/>
        <w:gridCol w:w="8073"/>
      </w:tblGrid>
      <w:tr w:rsidR="0078488E" w:rsidRPr="00072970" w14:paraId="7FDB70D2" w14:textId="77777777" w:rsidTr="0078488E">
        <w:trPr>
          <w:trHeight w:val="538"/>
        </w:trPr>
        <w:tc>
          <w:tcPr>
            <w:tcW w:w="665" w:type="dxa"/>
            <w:tcBorders>
              <w:top w:val="single" w:sz="8" w:space="0" w:color="FFFFFF"/>
              <w:left w:val="single" w:sz="8" w:space="0" w:color="FFFFFF"/>
              <w:bottom w:val="single" w:sz="24" w:space="0" w:color="FFFFFF"/>
              <w:right w:val="single" w:sz="8" w:space="0" w:color="FFFFFF"/>
            </w:tcBorders>
            <w:shd w:val="clear" w:color="auto" w:fill="BBE0E3"/>
            <w:tcMar>
              <w:top w:w="15" w:type="dxa"/>
              <w:left w:w="91" w:type="dxa"/>
              <w:bottom w:w="0" w:type="dxa"/>
              <w:right w:w="91" w:type="dxa"/>
            </w:tcMar>
            <w:hideMark/>
          </w:tcPr>
          <w:p w14:paraId="36777860" w14:textId="77777777" w:rsidR="0078488E" w:rsidRPr="00702AAD" w:rsidRDefault="0078488E" w:rsidP="0078488E">
            <w:pPr>
              <w:pStyle w:val="Body"/>
            </w:pPr>
            <w:r w:rsidRPr="00702AAD">
              <w:t>1</w:t>
            </w:r>
          </w:p>
        </w:tc>
        <w:tc>
          <w:tcPr>
            <w:tcW w:w="8073" w:type="dxa"/>
            <w:tcBorders>
              <w:top w:val="single" w:sz="8" w:space="0" w:color="FFFFFF"/>
              <w:left w:val="single" w:sz="8" w:space="0" w:color="FFFFFF"/>
              <w:bottom w:val="single" w:sz="24" w:space="0" w:color="FFFFFF"/>
              <w:right w:val="single" w:sz="8" w:space="0" w:color="FFFFFF"/>
            </w:tcBorders>
            <w:shd w:val="clear" w:color="auto" w:fill="DAEEF3"/>
            <w:tcMar>
              <w:top w:w="15" w:type="dxa"/>
              <w:left w:w="91" w:type="dxa"/>
              <w:bottom w:w="0" w:type="dxa"/>
              <w:right w:w="91" w:type="dxa"/>
            </w:tcMar>
            <w:hideMark/>
          </w:tcPr>
          <w:p w14:paraId="2051DEC2" w14:textId="77777777" w:rsidR="0078488E" w:rsidRPr="00702AAD" w:rsidRDefault="0078488E" w:rsidP="0078488E">
            <w:pPr>
              <w:pStyle w:val="Body"/>
            </w:pPr>
            <w:r w:rsidRPr="00702AAD">
              <w:t>Per</w:t>
            </w:r>
            <w:r>
              <w:t>mitting the admission</w:t>
            </w:r>
            <w:r w:rsidRPr="00702AAD">
              <w:t xml:space="preserve"> of any additional Members of the Company.  </w:t>
            </w:r>
          </w:p>
        </w:tc>
      </w:tr>
      <w:tr w:rsidR="0078488E" w:rsidRPr="00072970" w14:paraId="024C346C" w14:textId="77777777" w:rsidTr="0078488E">
        <w:trPr>
          <w:trHeight w:val="538"/>
        </w:trPr>
        <w:tc>
          <w:tcPr>
            <w:tcW w:w="665" w:type="dxa"/>
            <w:tcBorders>
              <w:top w:val="single" w:sz="24"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hideMark/>
          </w:tcPr>
          <w:p w14:paraId="208418E9" w14:textId="77777777" w:rsidR="0078488E" w:rsidRPr="00702AAD" w:rsidRDefault="0078488E" w:rsidP="0078488E">
            <w:pPr>
              <w:pStyle w:val="Body"/>
            </w:pPr>
            <w:r w:rsidRPr="00702AAD">
              <w:t>2</w:t>
            </w:r>
          </w:p>
        </w:tc>
        <w:tc>
          <w:tcPr>
            <w:tcW w:w="8073" w:type="dxa"/>
            <w:tcBorders>
              <w:top w:val="single" w:sz="24"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hideMark/>
          </w:tcPr>
          <w:p w14:paraId="06BC566C" w14:textId="77777777" w:rsidR="0078488E" w:rsidRPr="00702AAD" w:rsidRDefault="0078488E" w:rsidP="0078488E">
            <w:pPr>
              <w:pStyle w:val="Body"/>
            </w:pPr>
            <w:r w:rsidRPr="00702AAD">
              <w:t>Adopting or amending the</w:t>
            </w:r>
            <w:r w:rsidR="00C40EFE">
              <w:t xml:space="preserve"> Annual</w:t>
            </w:r>
            <w:r w:rsidRPr="00702AAD">
              <w:t xml:space="preserve"> Business Plan in respect of each Financial Year. </w:t>
            </w:r>
          </w:p>
        </w:tc>
      </w:tr>
      <w:tr w:rsidR="0078488E" w:rsidRPr="00072970" w14:paraId="3CA08B7C" w14:textId="77777777" w:rsidTr="0078488E">
        <w:trPr>
          <w:trHeight w:val="659"/>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hideMark/>
          </w:tcPr>
          <w:p w14:paraId="4083B5C7" w14:textId="77777777" w:rsidR="0078488E" w:rsidRPr="00702AAD" w:rsidRDefault="0078488E" w:rsidP="0078488E">
            <w:pPr>
              <w:pStyle w:val="Body"/>
            </w:pPr>
            <w:r w:rsidRPr="00702AAD">
              <w:t>3</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hideMark/>
          </w:tcPr>
          <w:p w14:paraId="17E16306" w14:textId="77777777" w:rsidR="0078488E" w:rsidRPr="00702AAD" w:rsidRDefault="0078488E" w:rsidP="0078488E">
            <w:pPr>
              <w:pStyle w:val="Body"/>
            </w:pPr>
            <w:r>
              <w:t>Forming any S</w:t>
            </w:r>
            <w:r w:rsidRPr="00702AAD">
              <w:t xml:space="preserve">ubsidiary or acquiring </w:t>
            </w:r>
            <w:r>
              <w:t xml:space="preserve">membership or </w:t>
            </w:r>
            <w:r w:rsidRPr="00702AAD">
              <w:t>shares in any other company or participating in any partnership or joint venture (incorporated or not). </w:t>
            </w:r>
          </w:p>
        </w:tc>
      </w:tr>
      <w:tr w:rsidR="0078488E" w:rsidRPr="00072970" w14:paraId="2D39B0E4"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hideMark/>
          </w:tcPr>
          <w:p w14:paraId="7613F7A0" w14:textId="77777777" w:rsidR="0078488E" w:rsidRPr="00702AAD" w:rsidRDefault="0078488E" w:rsidP="0078488E">
            <w:pPr>
              <w:pStyle w:val="Body"/>
            </w:pPr>
            <w:r w:rsidRPr="00702AAD">
              <w:t>4</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hideMark/>
          </w:tcPr>
          <w:p w14:paraId="770F9E52" w14:textId="77777777" w:rsidR="0078488E" w:rsidRPr="00702AAD" w:rsidRDefault="0078488E" w:rsidP="0078488E">
            <w:pPr>
              <w:pStyle w:val="Body"/>
            </w:pPr>
            <w:r w:rsidRPr="00702AAD">
              <w:t>Amalgamating or merging with any other company or business undertaking. </w:t>
            </w:r>
          </w:p>
        </w:tc>
      </w:tr>
      <w:tr w:rsidR="0078488E" w:rsidRPr="00072970" w14:paraId="560047E2" w14:textId="77777777" w:rsidTr="0078488E">
        <w:trPr>
          <w:trHeight w:val="896"/>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hideMark/>
          </w:tcPr>
          <w:p w14:paraId="1943F379" w14:textId="77777777" w:rsidR="0078488E" w:rsidRPr="00702AAD" w:rsidRDefault="0078488E" w:rsidP="0078488E">
            <w:pPr>
              <w:pStyle w:val="Body"/>
            </w:pPr>
            <w:r w:rsidRPr="00702AAD">
              <w:t>5</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hideMark/>
          </w:tcPr>
          <w:p w14:paraId="5EE017DC" w14:textId="77777777" w:rsidR="0078488E" w:rsidRPr="00702AAD" w:rsidRDefault="0078488E" w:rsidP="0078488E">
            <w:pPr>
              <w:pStyle w:val="Body"/>
            </w:pPr>
            <w:proofErr w:type="gramStart"/>
            <w:r w:rsidRPr="00702AAD">
              <w:t>Entering into</w:t>
            </w:r>
            <w:proofErr w:type="gramEnd"/>
            <w:r w:rsidRPr="00702AAD">
              <w:t xml:space="preserve"> any arrangement, contract or transaction with either a capital or revenue value over £500,000 which is not included in the current approved Business Plan. </w:t>
            </w:r>
          </w:p>
        </w:tc>
      </w:tr>
      <w:tr w:rsidR="0078488E" w:rsidRPr="00072970" w14:paraId="59C8DCCF" w14:textId="77777777" w:rsidTr="0078488E">
        <w:trPr>
          <w:trHeight w:val="896"/>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hideMark/>
          </w:tcPr>
          <w:p w14:paraId="63D297B2" w14:textId="77777777" w:rsidR="0078488E" w:rsidRPr="00702AAD" w:rsidRDefault="0078488E" w:rsidP="0078488E">
            <w:pPr>
              <w:pStyle w:val="Body"/>
            </w:pPr>
            <w:r w:rsidRPr="00702AAD">
              <w:t>6</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hideMark/>
          </w:tcPr>
          <w:p w14:paraId="21126567" w14:textId="77777777" w:rsidR="0078488E" w:rsidRPr="00702AAD" w:rsidRDefault="0078488E" w:rsidP="0028136E">
            <w:pPr>
              <w:pStyle w:val="Body"/>
            </w:pPr>
            <w:r w:rsidRPr="00702AAD">
              <w:t xml:space="preserve">Agreeing the appointment and the appointment terms (including any remuneration terms) of all </w:t>
            </w:r>
            <w:r w:rsidR="00552AFA">
              <w:t>D</w:t>
            </w:r>
            <w:r w:rsidRPr="00702AAD">
              <w:t>irectors of</w:t>
            </w:r>
            <w:r>
              <w:t xml:space="preserve"> the Company</w:t>
            </w:r>
            <w:r w:rsidRPr="00702AAD">
              <w:t>. </w:t>
            </w:r>
          </w:p>
        </w:tc>
      </w:tr>
      <w:tr w:rsidR="008F2D1F" w:rsidRPr="00072970" w14:paraId="66DC8F33"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09CBDA7A" w14:textId="77777777" w:rsidR="008F2D1F" w:rsidRPr="00702AAD" w:rsidRDefault="00477CBD" w:rsidP="0078488E">
            <w:pPr>
              <w:pStyle w:val="Body"/>
            </w:pPr>
            <w:r>
              <w:t>7</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6C8935A9" w14:textId="77777777" w:rsidR="008F2D1F" w:rsidRPr="00702AAD" w:rsidRDefault="008F2D1F" w:rsidP="00552AFA">
            <w:pPr>
              <w:pStyle w:val="Body"/>
            </w:pPr>
            <w:r w:rsidRPr="00EE319F">
              <w:t>Appoint</w:t>
            </w:r>
            <w:r w:rsidR="003568F1">
              <w:t>ing</w:t>
            </w:r>
            <w:r w:rsidRPr="00EE319F">
              <w:t xml:space="preserve"> or remov</w:t>
            </w:r>
            <w:r w:rsidR="003568F1">
              <w:t>ing</w:t>
            </w:r>
            <w:r w:rsidRPr="00EE319F">
              <w:t xml:space="preserve"> the chair of the Company</w:t>
            </w:r>
            <w:r w:rsidR="00F27A1A">
              <w:t>.</w:t>
            </w:r>
            <w:r>
              <w:t xml:space="preserve"> </w:t>
            </w:r>
          </w:p>
        </w:tc>
      </w:tr>
      <w:tr w:rsidR="008F2D1F" w:rsidRPr="00072970" w14:paraId="537E85E1"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366E8CA4" w14:textId="77777777" w:rsidR="008F2D1F" w:rsidRDefault="00477CBD" w:rsidP="0078488E">
            <w:pPr>
              <w:pStyle w:val="Body"/>
            </w:pPr>
            <w:r>
              <w:t>8</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4A1645BF" w14:textId="77777777" w:rsidR="008F2D1F" w:rsidRPr="00EE319F" w:rsidRDefault="008F2D1F" w:rsidP="003568F1">
            <w:pPr>
              <w:pStyle w:val="Body"/>
            </w:pPr>
            <w:r w:rsidRPr="003A4EAC">
              <w:t>Mak</w:t>
            </w:r>
            <w:r w:rsidR="003568F1">
              <w:t>ing</w:t>
            </w:r>
            <w:r w:rsidRPr="003A4EAC">
              <w:t xml:space="preserve"> any petition or resolution to wind up the Company or any Subsidiary.</w:t>
            </w:r>
          </w:p>
        </w:tc>
      </w:tr>
      <w:tr w:rsidR="008F2D1F" w:rsidRPr="00072970" w14:paraId="3A2712F9"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37E2EC3E" w14:textId="77777777" w:rsidR="008F2D1F" w:rsidRDefault="00477CBD" w:rsidP="0078488E">
            <w:pPr>
              <w:pStyle w:val="Body"/>
            </w:pPr>
            <w:r>
              <w:t>9</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178DE8C2" w14:textId="77777777" w:rsidR="008F2D1F" w:rsidRPr="003A4EAC" w:rsidRDefault="008F2D1F" w:rsidP="003568F1">
            <w:pPr>
              <w:pStyle w:val="Body"/>
            </w:pPr>
            <w:r>
              <w:t>Mak</w:t>
            </w:r>
            <w:r w:rsidR="003568F1">
              <w:t>ing</w:t>
            </w:r>
            <w:r>
              <w:t xml:space="preserve"> any amendment to the Articles or any Subsidiary articles of association, including (without limitation) any rights of the Members.</w:t>
            </w:r>
          </w:p>
        </w:tc>
      </w:tr>
      <w:tr w:rsidR="008F2D1F" w:rsidRPr="00072970" w14:paraId="48EC1EF3"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080FB2A7" w14:textId="77777777" w:rsidR="008F2D1F" w:rsidRDefault="008F2D1F" w:rsidP="00477CBD">
            <w:pPr>
              <w:pStyle w:val="Body"/>
            </w:pPr>
            <w:r>
              <w:t>1</w:t>
            </w:r>
            <w:r w:rsidR="00477CBD">
              <w:t>0</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5D455C20" w14:textId="77777777" w:rsidR="008F2D1F" w:rsidRDefault="008F2D1F" w:rsidP="003568F1">
            <w:pPr>
              <w:pStyle w:val="Body"/>
            </w:pPr>
            <w:r>
              <w:t>Giv</w:t>
            </w:r>
            <w:r w:rsidR="003568F1">
              <w:t>ing</w:t>
            </w:r>
            <w:r>
              <w:t xml:space="preserve"> any guarantee to secure the liabilities of any person.</w:t>
            </w:r>
          </w:p>
        </w:tc>
      </w:tr>
      <w:tr w:rsidR="008F2D1F" w:rsidRPr="00072970" w14:paraId="7B2BEF6B"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256C3CA0" w14:textId="77777777" w:rsidR="008F2D1F" w:rsidRDefault="008F2D1F" w:rsidP="0078488E">
            <w:pPr>
              <w:pStyle w:val="Body"/>
            </w:pPr>
            <w:r>
              <w:t>1</w:t>
            </w:r>
            <w:r w:rsidR="00477CBD">
              <w:t>1</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445E92A0" w14:textId="77777777" w:rsidR="008F2D1F" w:rsidRDefault="008F2D1F" w:rsidP="00F67544">
            <w:pPr>
              <w:pStyle w:val="Body"/>
            </w:pPr>
            <w:r>
              <w:t>Creat</w:t>
            </w:r>
            <w:r w:rsidR="003568F1">
              <w:t>ing</w:t>
            </w:r>
            <w:r>
              <w:t xml:space="preserve"> any Encumbrance over the whole or any part of the Company or assets of any Subsidiary company.  </w:t>
            </w:r>
          </w:p>
        </w:tc>
      </w:tr>
      <w:tr w:rsidR="00F67544" w:rsidRPr="00072970" w14:paraId="0A7E688B"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5F8CE045" w14:textId="77777777" w:rsidR="00F67544" w:rsidRDefault="00F67544" w:rsidP="0078488E">
            <w:pPr>
              <w:pStyle w:val="Body"/>
            </w:pPr>
            <w:r>
              <w:t>1</w:t>
            </w:r>
            <w:r w:rsidR="00477CBD">
              <w:t>2</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3A848F68" w14:textId="77777777" w:rsidR="00F67544" w:rsidRDefault="00F67544" w:rsidP="00C40EFE">
            <w:pPr>
              <w:pStyle w:val="Body"/>
            </w:pPr>
            <w:r>
              <w:t>Giving or taking any loans, borrowing or credit (other than Normal Trade Credit in the ordinary course of business) save as specifically provided for in the Annual Business Plan.</w:t>
            </w:r>
          </w:p>
        </w:tc>
      </w:tr>
      <w:tr w:rsidR="00C40EFE" w:rsidRPr="00072970" w14:paraId="094B20BA"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2E7D5538" w14:textId="77777777" w:rsidR="00C40EFE" w:rsidRDefault="00C40EFE" w:rsidP="0078488E">
            <w:pPr>
              <w:pStyle w:val="Body"/>
            </w:pPr>
            <w:r>
              <w:t>1</w:t>
            </w:r>
            <w:r w:rsidR="00477CBD">
              <w:t>3</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193B0C14" w14:textId="77777777" w:rsidR="00C40EFE" w:rsidRDefault="00C40EFE" w:rsidP="00C40EFE">
            <w:pPr>
              <w:pStyle w:val="Body"/>
            </w:pPr>
            <w:r>
              <w:t>A</w:t>
            </w:r>
            <w:r w:rsidRPr="00C40EFE">
              <w:t>ny acquisitions, assimilations or asset transfers by or to the Company ot</w:t>
            </w:r>
            <w:r>
              <w:t>her than those approved in the A</w:t>
            </w:r>
            <w:r w:rsidRPr="00C40EFE">
              <w:t xml:space="preserve">nnual </w:t>
            </w:r>
            <w:r>
              <w:t>Business Plan.</w:t>
            </w:r>
          </w:p>
        </w:tc>
      </w:tr>
      <w:tr w:rsidR="00C40EFE" w:rsidRPr="00072970" w14:paraId="4E4E25F9"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223341A9" w14:textId="77777777" w:rsidR="00C40EFE" w:rsidRDefault="00C40EFE" w:rsidP="0078488E">
            <w:pPr>
              <w:pStyle w:val="Body"/>
            </w:pPr>
            <w:r>
              <w:t>1</w:t>
            </w:r>
            <w:r w:rsidR="00477CBD">
              <w:t>4</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236AABD1" w14:textId="77777777" w:rsidR="00C40EFE" w:rsidRDefault="00C40EFE" w:rsidP="00C40EFE">
            <w:pPr>
              <w:pStyle w:val="Body"/>
            </w:pPr>
            <w:r>
              <w:t>T</w:t>
            </w:r>
            <w:r w:rsidRPr="00C40EFE">
              <w:t>he approval of any redundancy of any employees or the approval of any redundancy policy under which the Board will be authorised to make employees of the Company redundant</w:t>
            </w:r>
            <w:r>
              <w:t>.</w:t>
            </w:r>
          </w:p>
        </w:tc>
      </w:tr>
      <w:tr w:rsidR="00C40EFE" w:rsidRPr="00072970" w14:paraId="044BFDE0"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2713B260" w14:textId="77777777" w:rsidR="00C40EFE" w:rsidRDefault="00C40EFE" w:rsidP="0078488E">
            <w:pPr>
              <w:pStyle w:val="Body"/>
            </w:pPr>
            <w:r>
              <w:t>1</w:t>
            </w:r>
            <w:r w:rsidR="00477CBD">
              <w:t>5</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39AEDC73" w14:textId="77777777" w:rsidR="00C40EFE" w:rsidRDefault="00C40EFE" w:rsidP="00C40EFE">
            <w:pPr>
              <w:pStyle w:val="Body"/>
            </w:pPr>
            <w:r>
              <w:t>E</w:t>
            </w:r>
            <w:r w:rsidRPr="00C40EFE">
              <w:t>stablishing any pension scheme in respect of Company employees or the alteration of any pension scheme or arrangements operated by the Company</w:t>
            </w:r>
            <w:r>
              <w:t>.</w:t>
            </w:r>
          </w:p>
        </w:tc>
      </w:tr>
      <w:tr w:rsidR="00C40EFE" w:rsidRPr="00072970" w14:paraId="653F099F"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72572289" w14:textId="77777777" w:rsidR="00C40EFE" w:rsidRDefault="00C40EFE" w:rsidP="0078488E">
            <w:pPr>
              <w:pStyle w:val="Body"/>
            </w:pPr>
            <w:r>
              <w:lastRenderedPageBreak/>
              <w:t>1</w:t>
            </w:r>
            <w:r w:rsidR="00477CBD">
              <w:t>6</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13D4C966" w14:textId="77777777" w:rsidR="00C40EFE" w:rsidRDefault="00C40EFE" w:rsidP="00C40EFE">
            <w:pPr>
              <w:pStyle w:val="Body"/>
            </w:pPr>
            <w:r>
              <w:t>Any</w:t>
            </w:r>
            <w:r w:rsidRPr="00C40EFE">
              <w:t xml:space="preserve"> decisions relating to the strategic objectives of the Company (to the extent that these are not in any </w:t>
            </w:r>
            <w:r>
              <w:t>case reflected by the Company’s A</w:t>
            </w:r>
            <w:r w:rsidRPr="00C40EFE">
              <w:t xml:space="preserve">nnual </w:t>
            </w:r>
            <w:r>
              <w:t>Business Plan</w:t>
            </w:r>
            <w:r w:rsidRPr="00C40EFE">
              <w:t>)</w:t>
            </w:r>
            <w:r>
              <w:t>.</w:t>
            </w:r>
          </w:p>
        </w:tc>
      </w:tr>
      <w:tr w:rsidR="00C40EFE" w:rsidRPr="00072970" w14:paraId="10E45929" w14:textId="77777777" w:rsidTr="0078488E">
        <w:trPr>
          <w:trHeight w:val="538"/>
        </w:trPr>
        <w:tc>
          <w:tcPr>
            <w:tcW w:w="665" w:type="dxa"/>
            <w:tcBorders>
              <w:top w:val="single" w:sz="8" w:space="0" w:color="FFFFFF"/>
              <w:left w:val="single" w:sz="8" w:space="0" w:color="FFFFFF"/>
              <w:bottom w:val="single" w:sz="8" w:space="0" w:color="FFFFFF"/>
              <w:right w:val="single" w:sz="8" w:space="0" w:color="FFFFFF"/>
            </w:tcBorders>
            <w:shd w:val="clear" w:color="auto" w:fill="BBE0E3"/>
            <w:tcMar>
              <w:top w:w="15" w:type="dxa"/>
              <w:left w:w="91" w:type="dxa"/>
              <w:bottom w:w="0" w:type="dxa"/>
              <w:right w:w="91" w:type="dxa"/>
            </w:tcMar>
          </w:tcPr>
          <w:p w14:paraId="3E61021C" w14:textId="77777777" w:rsidR="00C40EFE" w:rsidRDefault="00C40EFE" w:rsidP="0078488E">
            <w:pPr>
              <w:pStyle w:val="Body"/>
            </w:pPr>
            <w:r>
              <w:t>1</w:t>
            </w:r>
            <w:r w:rsidR="00477CBD">
              <w:t>7</w:t>
            </w:r>
          </w:p>
        </w:tc>
        <w:tc>
          <w:tcPr>
            <w:tcW w:w="8073" w:type="dxa"/>
            <w:tcBorders>
              <w:top w:val="single" w:sz="8" w:space="0" w:color="FFFFFF"/>
              <w:left w:val="single" w:sz="8" w:space="0" w:color="FFFFFF"/>
              <w:bottom w:val="single" w:sz="8" w:space="0" w:color="FFFFFF"/>
              <w:right w:val="single" w:sz="8" w:space="0" w:color="FFFFFF"/>
            </w:tcBorders>
            <w:shd w:val="clear" w:color="auto" w:fill="DAEEF3"/>
            <w:tcMar>
              <w:top w:w="15" w:type="dxa"/>
              <w:left w:w="91" w:type="dxa"/>
              <w:bottom w:w="0" w:type="dxa"/>
              <w:right w:w="91" w:type="dxa"/>
            </w:tcMar>
          </w:tcPr>
          <w:p w14:paraId="2A9AD4D9" w14:textId="77777777" w:rsidR="00C40EFE" w:rsidRDefault="00C40EFE" w:rsidP="00C40EFE">
            <w:pPr>
              <w:pStyle w:val="Body"/>
            </w:pPr>
            <w:r>
              <w:t>Creating</w:t>
            </w:r>
            <w:r w:rsidRPr="00C40EFE">
              <w:t xml:space="preserve"> or granting any encumbrance over the whole or any part of the Company or its business, undertaking or assets other than liens arising in the normal course of business</w:t>
            </w:r>
            <w:r>
              <w:t>.</w:t>
            </w:r>
          </w:p>
        </w:tc>
      </w:tr>
      <w:bookmarkEnd w:id="132"/>
    </w:tbl>
    <w:p w14:paraId="233D2295" w14:textId="77777777" w:rsidR="00480775" w:rsidRDefault="00480775" w:rsidP="00871370">
      <w:pPr>
        <w:pStyle w:val="Body"/>
        <w:keepNext/>
        <w:jc w:val="center"/>
        <w:rPr>
          <w:b/>
        </w:rPr>
        <w:sectPr w:rsidR="00480775" w:rsidSect="00345B24">
          <w:headerReference w:type="even" r:id="rId19"/>
          <w:headerReference w:type="default" r:id="rId20"/>
          <w:footerReference w:type="default" r:id="rId21"/>
          <w:headerReference w:type="first" r:id="rId22"/>
          <w:pgSz w:w="11907" w:h="16839"/>
          <w:pgMar w:top="1247" w:right="1247" w:bottom="1418" w:left="1247" w:header="709" w:footer="652" w:gutter="0"/>
          <w:paperSrc w:first="262" w:other="262"/>
          <w:cols w:space="720"/>
          <w:formProt w:val="0"/>
          <w:docGrid w:linePitch="326"/>
        </w:sectPr>
      </w:pPr>
    </w:p>
    <w:p w14:paraId="7B6479CE" w14:textId="77777777" w:rsidR="00D808B3" w:rsidRDefault="00C257BB" w:rsidP="00C257BB">
      <w:pPr>
        <w:pStyle w:val="Body"/>
        <w:keepNext/>
        <w:jc w:val="center"/>
        <w:rPr>
          <w:b/>
        </w:rPr>
      </w:pPr>
      <w:r w:rsidRPr="00C257BB">
        <w:lastRenderedPageBreak/>
        <w:fldChar w:fldCharType="begin"/>
      </w:r>
      <w:r w:rsidRPr="00C257BB">
        <w:instrText xml:space="preserve"> </w:instrText>
      </w:r>
      <w:r w:rsidR="005540F5">
        <w:instrText> </w:instrText>
      </w:r>
      <w:r w:rsidRPr="00C257BB">
        <w:instrText>TC</w:instrText>
      </w:r>
      <w:r w:rsidR="005540F5">
        <w:instrText> </w:instrText>
      </w:r>
      <w:r w:rsidRPr="00C257BB">
        <w:instrText>"</w:instrText>
      </w:r>
      <w:bookmarkStart w:id="134" w:name="_Toc2168029"/>
      <w:r>
        <w:instrText>Schedule 2 - Deed of Adherence</w:instrText>
      </w:r>
      <w:bookmarkEnd w:id="134"/>
      <w:r w:rsidRPr="00C257BB">
        <w:instrText xml:space="preserve">" \l1 </w:instrText>
      </w:r>
      <w:r w:rsidRPr="00C257BB">
        <w:fldChar w:fldCharType="end"/>
      </w:r>
      <w:r w:rsidR="00D808B3">
        <w:rPr>
          <w:b/>
        </w:rPr>
        <w:t>Schedule 2</w:t>
      </w:r>
    </w:p>
    <w:p w14:paraId="58A1BF35" w14:textId="77777777" w:rsidR="00F72DE0" w:rsidRPr="0001543B" w:rsidRDefault="00D808B3" w:rsidP="00345B24">
      <w:pPr>
        <w:pStyle w:val="Body"/>
        <w:keepNext/>
        <w:jc w:val="center"/>
      </w:pPr>
      <w:r>
        <w:rPr>
          <w:b/>
        </w:rPr>
        <w:t>Deed o</w:t>
      </w:r>
      <w:r w:rsidR="00345B24" w:rsidRPr="00345B24">
        <w:rPr>
          <w:b/>
        </w:rPr>
        <w:t>f Adherence</w:t>
      </w:r>
    </w:p>
    <w:p w14:paraId="50313955" w14:textId="77777777" w:rsidR="00D035F5" w:rsidRPr="0001543B" w:rsidRDefault="00D808B3" w:rsidP="0001543B">
      <w:pPr>
        <w:spacing w:after="240"/>
        <w:jc w:val="center"/>
        <w:rPr>
          <w:b/>
        </w:rPr>
      </w:pPr>
      <w:r w:rsidRPr="0001543B">
        <w:rPr>
          <w:b/>
        </w:rPr>
        <w:t xml:space="preserve">Application </w:t>
      </w:r>
      <w:r>
        <w:rPr>
          <w:b/>
        </w:rPr>
        <w:t>f</w:t>
      </w:r>
      <w:r w:rsidRPr="0001543B">
        <w:rPr>
          <w:b/>
        </w:rPr>
        <w:t xml:space="preserve">or </w:t>
      </w:r>
      <w:r>
        <w:rPr>
          <w:b/>
        </w:rPr>
        <w:t>M</w:t>
      </w:r>
      <w:r w:rsidRPr="0001543B">
        <w:rPr>
          <w:b/>
        </w:rPr>
        <w:t xml:space="preserve">embership </w:t>
      </w:r>
      <w:r>
        <w:rPr>
          <w:b/>
        </w:rPr>
        <w:t>a</w:t>
      </w:r>
      <w:r w:rsidRPr="0001543B">
        <w:rPr>
          <w:b/>
        </w:rPr>
        <w:t xml:space="preserve">nd Deed </w:t>
      </w:r>
      <w:r>
        <w:rPr>
          <w:b/>
        </w:rPr>
        <w:t>o</w:t>
      </w:r>
      <w:r w:rsidRPr="0001543B">
        <w:rPr>
          <w:b/>
        </w:rPr>
        <w:t>f Adherence</w:t>
      </w:r>
    </w:p>
    <w:p w14:paraId="0B714CFF" w14:textId="77777777" w:rsidR="00D035F5" w:rsidRPr="0001543B" w:rsidRDefault="00D808B3" w:rsidP="00345B24">
      <w:pPr>
        <w:pStyle w:val="Body"/>
      </w:pPr>
      <w:r>
        <w:rPr>
          <w:b/>
        </w:rPr>
        <w:t>d</w:t>
      </w:r>
      <w:r w:rsidR="00345B24" w:rsidRPr="0001543B">
        <w:rPr>
          <w:b/>
        </w:rPr>
        <w:t>ate</w:t>
      </w:r>
      <w:r>
        <w:rPr>
          <w:b/>
        </w:rPr>
        <w:t xml:space="preserve">d </w:t>
      </w:r>
      <w:r>
        <w:rPr>
          <w:b/>
        </w:rPr>
        <w:tab/>
      </w:r>
      <w:r>
        <w:rPr>
          <w:b/>
        </w:rPr>
        <w:tab/>
      </w:r>
      <w:r>
        <w:rPr>
          <w:b/>
        </w:rPr>
        <w:tab/>
      </w:r>
    </w:p>
    <w:p w14:paraId="14A38152" w14:textId="77777777" w:rsidR="00D035F5" w:rsidRPr="0001543B" w:rsidRDefault="00345B24" w:rsidP="00345B24">
      <w:pPr>
        <w:pStyle w:val="PartiesTitle"/>
      </w:pPr>
      <w:r w:rsidRPr="00345B24">
        <w:t>Parties</w:t>
      </w:r>
    </w:p>
    <w:p w14:paraId="5FA4E07B" w14:textId="77777777" w:rsidR="00492131" w:rsidRPr="0001543B" w:rsidRDefault="00492131" w:rsidP="0028136E">
      <w:pPr>
        <w:pStyle w:val="Parties"/>
        <w:numPr>
          <w:ilvl w:val="0"/>
          <w:numId w:val="28"/>
        </w:numPr>
      </w:pPr>
      <w:r w:rsidRPr="0028136E">
        <w:rPr>
          <w:b/>
        </w:rPr>
        <w:t>[</w:t>
      </w:r>
      <w:r w:rsidRPr="0028136E">
        <w:rPr>
          <w:b/>
        </w:rPr>
        <w:tab/>
      </w:r>
      <w:r w:rsidRPr="0028136E">
        <w:rPr>
          <w:b/>
        </w:rPr>
        <w:tab/>
        <w:t xml:space="preserve">] </w:t>
      </w:r>
      <w:proofErr w:type="gramStart"/>
      <w:r w:rsidRPr="0001543B">
        <w:t xml:space="preserve">of </w:t>
      </w:r>
      <w:r w:rsidRPr="0028136E">
        <w:rPr>
          <w:rFonts w:ascii="Trebuchet MS" w:hAnsi="Trebuchet MS"/>
          <w:color w:val="000000"/>
          <w:sz w:val="18"/>
          <w:szCs w:val="18"/>
          <w:lang w:val="en"/>
        </w:rPr>
        <w:t xml:space="preserve"> </w:t>
      </w:r>
      <w:r w:rsidRPr="00A06A87">
        <w:t>(</w:t>
      </w:r>
      <w:proofErr w:type="gramEnd"/>
      <w:r w:rsidRPr="00A06A87">
        <w:t>1)</w:t>
      </w:r>
      <w:r w:rsidRPr="00A06A87">
        <w:tab/>
        <w:t>[</w:t>
      </w:r>
      <w:r w:rsidRPr="00A06A87">
        <w:tab/>
      </w:r>
      <w:r w:rsidRPr="00A06A87">
        <w:tab/>
      </w:r>
      <w:r>
        <w:tab/>
      </w:r>
      <w:r>
        <w:tab/>
      </w:r>
      <w:r w:rsidRPr="00A06A87">
        <w:t xml:space="preserve">] </w:t>
      </w:r>
      <w:r w:rsidRPr="0001543B">
        <w:t>(</w:t>
      </w:r>
      <w:r w:rsidRPr="0028136E">
        <w:rPr>
          <w:b/>
          <w:bCs/>
        </w:rPr>
        <w:t>Member 1</w:t>
      </w:r>
      <w:r w:rsidRPr="0001543B">
        <w:t>);</w:t>
      </w:r>
    </w:p>
    <w:p w14:paraId="5344C9A4" w14:textId="77777777" w:rsidR="00492131" w:rsidRPr="0001543B" w:rsidRDefault="00492131" w:rsidP="00492131">
      <w:pPr>
        <w:pStyle w:val="Parties"/>
      </w:pPr>
      <w:r>
        <w:rPr>
          <w:b/>
        </w:rPr>
        <w:t>[</w:t>
      </w:r>
      <w:r>
        <w:rPr>
          <w:b/>
        </w:rPr>
        <w:tab/>
      </w:r>
      <w:r>
        <w:rPr>
          <w:b/>
        </w:rPr>
        <w:tab/>
        <w:t xml:space="preserve">] </w:t>
      </w:r>
      <w:proofErr w:type="gramStart"/>
      <w:r w:rsidRPr="0001543B">
        <w:t xml:space="preserve">of </w:t>
      </w:r>
      <w:r w:rsidRPr="00FC3323">
        <w:rPr>
          <w:rFonts w:ascii="Trebuchet MS" w:hAnsi="Trebuchet MS"/>
          <w:color w:val="000000"/>
          <w:sz w:val="18"/>
          <w:szCs w:val="18"/>
          <w:lang w:val="en"/>
        </w:rPr>
        <w:t xml:space="preserve"> </w:t>
      </w:r>
      <w:r w:rsidRPr="00A06A87">
        <w:t>(</w:t>
      </w:r>
      <w:proofErr w:type="gramEnd"/>
      <w:r w:rsidRPr="00A06A87">
        <w:t>1)</w:t>
      </w:r>
      <w:r w:rsidRPr="00A06A87">
        <w:tab/>
        <w:t>[</w:t>
      </w:r>
      <w:r w:rsidRPr="00A06A87">
        <w:tab/>
      </w:r>
      <w:r w:rsidRPr="00A06A87">
        <w:tab/>
      </w:r>
      <w:r>
        <w:tab/>
      </w:r>
      <w:r>
        <w:tab/>
      </w:r>
      <w:r w:rsidRPr="00A06A87">
        <w:t xml:space="preserve">] </w:t>
      </w:r>
      <w:r w:rsidRPr="0001543B">
        <w:t>(</w:t>
      </w:r>
      <w:r>
        <w:rPr>
          <w:b/>
          <w:bCs/>
        </w:rPr>
        <w:t>Member 2</w:t>
      </w:r>
      <w:r w:rsidRPr="0001543B">
        <w:t>);</w:t>
      </w:r>
    </w:p>
    <w:p w14:paraId="10F87531" w14:textId="77777777" w:rsidR="00492131" w:rsidRPr="0001543B" w:rsidRDefault="00492131" w:rsidP="00492131">
      <w:pPr>
        <w:pStyle w:val="Parties"/>
      </w:pPr>
      <w:r>
        <w:rPr>
          <w:b/>
        </w:rPr>
        <w:t>[</w:t>
      </w:r>
      <w:r>
        <w:rPr>
          <w:b/>
        </w:rPr>
        <w:tab/>
      </w:r>
      <w:r>
        <w:rPr>
          <w:b/>
        </w:rPr>
        <w:tab/>
        <w:t xml:space="preserve">] </w:t>
      </w:r>
      <w:proofErr w:type="gramStart"/>
      <w:r w:rsidRPr="0001543B">
        <w:t xml:space="preserve">of </w:t>
      </w:r>
      <w:r w:rsidRPr="00FC3323">
        <w:rPr>
          <w:rFonts w:ascii="Trebuchet MS" w:hAnsi="Trebuchet MS"/>
          <w:color w:val="000000"/>
          <w:sz w:val="18"/>
          <w:szCs w:val="18"/>
          <w:lang w:val="en"/>
        </w:rPr>
        <w:t xml:space="preserve"> </w:t>
      </w:r>
      <w:r w:rsidRPr="00A06A87">
        <w:t>(</w:t>
      </w:r>
      <w:proofErr w:type="gramEnd"/>
      <w:r w:rsidRPr="00A06A87">
        <w:t>1)</w:t>
      </w:r>
      <w:r w:rsidRPr="00A06A87">
        <w:tab/>
        <w:t>[</w:t>
      </w:r>
      <w:r w:rsidRPr="00A06A87">
        <w:tab/>
      </w:r>
      <w:r w:rsidRPr="00A06A87">
        <w:tab/>
      </w:r>
      <w:r>
        <w:tab/>
      </w:r>
      <w:r>
        <w:tab/>
      </w:r>
      <w:r w:rsidRPr="00A06A87">
        <w:t xml:space="preserve">] </w:t>
      </w:r>
      <w:r w:rsidRPr="0001543B">
        <w:t>(</w:t>
      </w:r>
      <w:r>
        <w:rPr>
          <w:b/>
          <w:bCs/>
        </w:rPr>
        <w:t>Member 3</w:t>
      </w:r>
      <w:r w:rsidRPr="0001543B">
        <w:t>);</w:t>
      </w:r>
    </w:p>
    <w:p w14:paraId="26B49FC2" w14:textId="77777777" w:rsidR="00797C7B" w:rsidRDefault="00492131" w:rsidP="00797C7B">
      <w:pPr>
        <w:pStyle w:val="Parties"/>
      </w:pPr>
      <w:r>
        <w:rPr>
          <w:b/>
        </w:rPr>
        <w:t>[</w:t>
      </w:r>
      <w:r>
        <w:rPr>
          <w:b/>
        </w:rPr>
        <w:tab/>
      </w:r>
      <w:r>
        <w:rPr>
          <w:b/>
        </w:rPr>
        <w:tab/>
        <w:t xml:space="preserve">] </w:t>
      </w:r>
      <w:proofErr w:type="gramStart"/>
      <w:r w:rsidRPr="0001543B">
        <w:t xml:space="preserve">of </w:t>
      </w:r>
      <w:r w:rsidRPr="00FC3323">
        <w:rPr>
          <w:rFonts w:ascii="Trebuchet MS" w:hAnsi="Trebuchet MS"/>
          <w:color w:val="000000"/>
          <w:sz w:val="18"/>
          <w:szCs w:val="18"/>
          <w:lang w:val="en"/>
        </w:rPr>
        <w:t xml:space="preserve"> </w:t>
      </w:r>
      <w:r w:rsidRPr="00A06A87">
        <w:t>(</w:t>
      </w:r>
      <w:proofErr w:type="gramEnd"/>
      <w:r w:rsidRPr="00A06A87">
        <w:t>1)</w:t>
      </w:r>
      <w:r w:rsidRPr="00A06A87">
        <w:tab/>
        <w:t>[</w:t>
      </w:r>
      <w:r w:rsidRPr="00A06A87">
        <w:tab/>
      </w:r>
      <w:r w:rsidRPr="00A06A87">
        <w:tab/>
      </w:r>
      <w:r>
        <w:tab/>
      </w:r>
      <w:r>
        <w:tab/>
      </w:r>
      <w:r w:rsidRPr="00A06A87">
        <w:t xml:space="preserve">] </w:t>
      </w:r>
      <w:r w:rsidRPr="0001543B">
        <w:t>(</w:t>
      </w:r>
      <w:r>
        <w:rPr>
          <w:b/>
          <w:bCs/>
        </w:rPr>
        <w:t>Member 4</w:t>
      </w:r>
      <w:r w:rsidR="00797C7B">
        <w:t>)</w:t>
      </w:r>
    </w:p>
    <w:p w14:paraId="7A61AFD6" w14:textId="77777777" w:rsidR="00797C7B" w:rsidRPr="0001543B" w:rsidRDefault="00797C7B" w:rsidP="00797C7B">
      <w:pPr>
        <w:pStyle w:val="Parties"/>
        <w:numPr>
          <w:ilvl w:val="0"/>
          <w:numId w:val="0"/>
        </w:numPr>
      </w:pPr>
      <w:r>
        <w:t xml:space="preserve">Together the </w:t>
      </w:r>
      <w:r w:rsidRPr="00797C7B">
        <w:rPr>
          <w:b/>
          <w:bCs/>
        </w:rPr>
        <w:t>Continuing Members</w:t>
      </w:r>
    </w:p>
    <w:p w14:paraId="10A3A732" w14:textId="77777777" w:rsidR="00492131" w:rsidRDefault="00492131" w:rsidP="00492131">
      <w:pPr>
        <w:pStyle w:val="Parties"/>
        <w:numPr>
          <w:ilvl w:val="0"/>
          <w:numId w:val="0"/>
        </w:numPr>
      </w:pPr>
      <w:r>
        <w:t>and</w:t>
      </w:r>
    </w:p>
    <w:p w14:paraId="7151E5C7" w14:textId="77777777" w:rsidR="00492131" w:rsidRDefault="0028136E" w:rsidP="00492131">
      <w:pPr>
        <w:pStyle w:val="Parties"/>
        <w:rPr>
          <w:b/>
        </w:rPr>
      </w:pPr>
      <w:r>
        <w:rPr>
          <w:b/>
        </w:rPr>
        <w:t xml:space="preserve">Capital Letters (London)Limited </w:t>
      </w:r>
      <w:r w:rsidRPr="00F02171">
        <w:t xml:space="preserve">(registered number </w:t>
      </w:r>
      <w:r>
        <w:t>11729699</w:t>
      </w:r>
      <w:r w:rsidRPr="00F02171">
        <w:t xml:space="preserve">) whose registered office is at </w:t>
      </w:r>
      <w:r>
        <w:t>Town Hall, 2</w:t>
      </w:r>
      <w:r w:rsidRPr="009F68CB">
        <w:rPr>
          <w:vertAlign w:val="superscript"/>
        </w:rPr>
        <w:t>nd</w:t>
      </w:r>
      <w:r>
        <w:t xml:space="preserve"> Floor, Mulberry Place, 5 Clove Crescent, London, E14 2BH</w:t>
      </w:r>
      <w:r w:rsidDel="0028136E">
        <w:rPr>
          <w:b/>
        </w:rPr>
        <w:t xml:space="preserve"> </w:t>
      </w:r>
      <w:r w:rsidR="00492131" w:rsidRPr="00C0371A">
        <w:rPr>
          <w:bCs/>
        </w:rPr>
        <w:t>(</w:t>
      </w:r>
      <w:r w:rsidR="00492131" w:rsidRPr="00F02171">
        <w:rPr>
          <w:b/>
        </w:rPr>
        <w:t>the Company</w:t>
      </w:r>
      <w:r w:rsidR="00492131" w:rsidRPr="00C0371A">
        <w:rPr>
          <w:bCs/>
        </w:rPr>
        <w:t>)</w:t>
      </w:r>
    </w:p>
    <w:p w14:paraId="6DE90178" w14:textId="77777777" w:rsidR="00D035F5" w:rsidRPr="0001543B" w:rsidRDefault="00492131" w:rsidP="00492131">
      <w:pPr>
        <w:pStyle w:val="Parties"/>
      </w:pPr>
      <w:r w:rsidRPr="0001543B">
        <w:t xml:space="preserve"> </w:t>
      </w:r>
      <w:r w:rsidR="00345B24" w:rsidRPr="0001543B">
        <w:t>[</w:t>
      </w:r>
      <w:r w:rsidR="00685737">
        <w:rPr>
          <w:b/>
          <w:i/>
        </w:rPr>
        <w:t xml:space="preserve">name of new </w:t>
      </w:r>
      <w:r w:rsidR="00F6357A" w:rsidRPr="00F6357A">
        <w:rPr>
          <w:b/>
          <w:i/>
        </w:rPr>
        <w:t>member</w:t>
      </w:r>
      <w:r w:rsidR="00F6357A">
        <w:t>] of [</w:t>
      </w:r>
      <w:r w:rsidR="00F6357A" w:rsidRPr="00F6357A">
        <w:rPr>
          <w:i/>
        </w:rPr>
        <w:t>address</w:t>
      </w:r>
      <w:r w:rsidR="00F6357A">
        <w:t>] (</w:t>
      </w:r>
      <w:r w:rsidR="00345B24" w:rsidRPr="0001543B">
        <w:rPr>
          <w:b/>
        </w:rPr>
        <w:t>New Member</w:t>
      </w:r>
      <w:r w:rsidR="00345B24" w:rsidRPr="0001543B">
        <w:t>).</w:t>
      </w:r>
    </w:p>
    <w:p w14:paraId="1EEA544D" w14:textId="77777777" w:rsidR="00D035F5" w:rsidRPr="0001543B" w:rsidRDefault="00345B24" w:rsidP="00345B24">
      <w:pPr>
        <w:pStyle w:val="IntroductionTitle"/>
      </w:pPr>
      <w:r w:rsidRPr="00345B24">
        <w:t>Introduction</w:t>
      </w:r>
    </w:p>
    <w:p w14:paraId="1EB0E39E" w14:textId="77777777" w:rsidR="00D035F5" w:rsidRPr="0001543B" w:rsidRDefault="00345B24" w:rsidP="0028136E">
      <w:pPr>
        <w:pStyle w:val="Introduction"/>
        <w:numPr>
          <w:ilvl w:val="0"/>
          <w:numId w:val="7"/>
        </w:numPr>
      </w:pPr>
      <w:bookmarkStart w:id="135" w:name="a842647"/>
      <w:r w:rsidRPr="0001543B">
        <w:t xml:space="preserve">The Continuing Members and the Company are party to an agreement dated …………………… </w:t>
      </w:r>
      <w:r w:rsidR="0028136E">
        <w:t>2019</w:t>
      </w:r>
      <w:r w:rsidR="0028136E" w:rsidRPr="0001543B">
        <w:t xml:space="preserve"> </w:t>
      </w:r>
      <w:r w:rsidRPr="0001543B">
        <w:t>(</w:t>
      </w:r>
      <w:r w:rsidRPr="009C49CB">
        <w:rPr>
          <w:b/>
        </w:rPr>
        <w:t>Members Agreement</w:t>
      </w:r>
      <w:r w:rsidRPr="0001543B">
        <w:t>) which regulates their membership of the Company and sets out their respective rights and obligations as Members.</w:t>
      </w:r>
      <w:bookmarkEnd w:id="135"/>
    </w:p>
    <w:p w14:paraId="0318EF7B" w14:textId="77777777" w:rsidR="00D035F5" w:rsidRPr="0001543B" w:rsidRDefault="00345B24" w:rsidP="00685737">
      <w:pPr>
        <w:pStyle w:val="Introduction"/>
      </w:pPr>
      <w:r w:rsidRPr="0001543B">
        <w:t>The New Member wishes to become a Member in</w:t>
      </w:r>
      <w:r w:rsidR="00685737">
        <w:t xml:space="preserve"> accordance with</w:t>
      </w:r>
      <w:r w:rsidRPr="0001543B">
        <w:t xml:space="preserve"> the Company’s Articles and the Members Agreement.</w:t>
      </w:r>
    </w:p>
    <w:p w14:paraId="6EA7F54F" w14:textId="77777777" w:rsidR="00D035F5" w:rsidRPr="0001543B" w:rsidRDefault="00345B24" w:rsidP="00345B24">
      <w:pPr>
        <w:pStyle w:val="AgreedTerms"/>
      </w:pPr>
      <w:r w:rsidRPr="00345B24">
        <w:t>Agreed terms</w:t>
      </w:r>
    </w:p>
    <w:p w14:paraId="3C7AB750" w14:textId="77777777" w:rsidR="00D035F5" w:rsidRPr="0001543B" w:rsidRDefault="00345B24" w:rsidP="00207092">
      <w:pPr>
        <w:pStyle w:val="Level1"/>
        <w:numPr>
          <w:ilvl w:val="0"/>
          <w:numId w:val="6"/>
        </w:numPr>
      </w:pPr>
      <w:bookmarkStart w:id="136" w:name="a932143"/>
      <w:r w:rsidRPr="0001543B">
        <w:rPr>
          <w:bCs/>
        </w:rPr>
        <w:t>Words and expressions used in this Deed shall, unless the context expressly requires otherwise, have the meaning given to</w:t>
      </w:r>
      <w:r w:rsidR="004653F4">
        <w:rPr>
          <w:bCs/>
        </w:rPr>
        <w:t xml:space="preserve"> them in the Members Agreement. </w:t>
      </w:r>
      <w:r w:rsidRPr="0001543B">
        <w:rPr>
          <w:bCs/>
        </w:rPr>
        <w:t xml:space="preserve">The </w:t>
      </w:r>
      <w:r w:rsidRPr="0001543B">
        <w:rPr>
          <w:b/>
          <w:bCs/>
        </w:rPr>
        <w:t>Effective Date</w:t>
      </w:r>
      <w:r w:rsidRPr="0001543B">
        <w:rPr>
          <w:bCs/>
        </w:rPr>
        <w:t xml:space="preserve"> means the date of this Deed.</w:t>
      </w:r>
      <w:bookmarkEnd w:id="136"/>
    </w:p>
    <w:p w14:paraId="4AD739ED" w14:textId="77777777" w:rsidR="00D035F5" w:rsidRPr="0001543B" w:rsidRDefault="00345B24" w:rsidP="00345B24">
      <w:pPr>
        <w:pStyle w:val="Level1"/>
      </w:pPr>
      <w:bookmarkStart w:id="137" w:name="a1000837"/>
      <w:r w:rsidRPr="0001543B">
        <w:t>The New Member hereby applies to be a Member of the Company in accordance with the Articles</w:t>
      </w:r>
      <w:r w:rsidR="00685737">
        <w:t xml:space="preserve"> and</w:t>
      </w:r>
      <w:r w:rsidRPr="0001543B">
        <w:t xml:space="preserve"> the Membe</w:t>
      </w:r>
      <w:r w:rsidR="00685737">
        <w:t>rs Agreement</w:t>
      </w:r>
      <w:r w:rsidRPr="0001543B">
        <w:t>.</w:t>
      </w:r>
    </w:p>
    <w:p w14:paraId="3DD605F9" w14:textId="77777777" w:rsidR="00D035F5" w:rsidRPr="0001543B" w:rsidRDefault="00345B24" w:rsidP="00685737">
      <w:pPr>
        <w:pStyle w:val="Level1"/>
      </w:pPr>
      <w:r w:rsidRPr="0001543B">
        <w:rPr>
          <w:bCs/>
        </w:rPr>
        <w:t xml:space="preserve">The New Member confirms that he/she has been supplied with </w:t>
      </w:r>
      <w:r w:rsidR="00685737">
        <w:rPr>
          <w:bCs/>
        </w:rPr>
        <w:t>a copy of the Members Agreement and</w:t>
      </w:r>
      <w:r w:rsidRPr="0001543B">
        <w:rPr>
          <w:bCs/>
        </w:rPr>
        <w:t xml:space="preserve"> Articles.</w:t>
      </w:r>
    </w:p>
    <w:bookmarkEnd w:id="137"/>
    <w:p w14:paraId="56B0093B" w14:textId="77777777" w:rsidR="00D035F5" w:rsidRPr="0001543B" w:rsidRDefault="00345B24" w:rsidP="00225FC3">
      <w:pPr>
        <w:pStyle w:val="Level1"/>
      </w:pPr>
      <w:r w:rsidRPr="0001543B">
        <w:rPr>
          <w:bCs/>
        </w:rPr>
        <w:t xml:space="preserve">The Company, the New Member and each of the Continuing Members undertake with each other that, from the Effective Date, the New Member shall be admitted to the Company as a Member and shall assume all of the rights under the Members Agreement granted to the Members and shall observe, perform and be bound by the provisions of the Members </w:t>
      </w:r>
      <w:r w:rsidRPr="0001543B">
        <w:rPr>
          <w:bCs/>
        </w:rPr>
        <w:lastRenderedPageBreak/>
        <w:t>Ag</w:t>
      </w:r>
      <w:r w:rsidR="00685737">
        <w:rPr>
          <w:bCs/>
        </w:rPr>
        <w:t>reement and</w:t>
      </w:r>
      <w:r w:rsidRPr="0001543B">
        <w:rPr>
          <w:bCs/>
        </w:rPr>
        <w:t xml:space="preserve"> Articles as though the New Member was an original party to the Members Agreement.</w:t>
      </w:r>
    </w:p>
    <w:p w14:paraId="3A5F0C3A" w14:textId="77777777" w:rsidR="00D035F5" w:rsidRPr="0001543B" w:rsidRDefault="00345B24" w:rsidP="00345B24">
      <w:pPr>
        <w:pStyle w:val="Level1"/>
      </w:pPr>
      <w:bookmarkStart w:id="138" w:name="a695372"/>
      <w:r w:rsidRPr="0001543B">
        <w:rPr>
          <w:bCs/>
        </w:rPr>
        <w:t>This Deed and any dispute or claim arising out of or in connection with it or its subject matter or formation (including non-contractual disputes or claims) shall be governed by and construed in accordance with the law of England and Wales.</w:t>
      </w:r>
      <w:bookmarkEnd w:id="138"/>
    </w:p>
    <w:p w14:paraId="6B64E735" w14:textId="77777777" w:rsidR="00D035F5" w:rsidRPr="0001543B" w:rsidRDefault="00345B24" w:rsidP="00345B24">
      <w:pPr>
        <w:pStyle w:val="Level1"/>
      </w:pPr>
      <w:bookmarkStart w:id="139" w:name="a161534"/>
      <w:r w:rsidRPr="0001543B">
        <w:rPr>
          <w:bCs/>
        </w:rPr>
        <w:t>Each party irrevocably agrees that the courts of England and Wales shall have exclusive jurisdiction to settle any dispute or claim arising out of or in connection with this Deed or its subject matter or formation (including non-contractual disputes or claims).</w:t>
      </w:r>
      <w:bookmarkEnd w:id="139"/>
    </w:p>
    <w:p w14:paraId="1906C9CD" w14:textId="77777777" w:rsidR="00D035F5" w:rsidRPr="00CF7156" w:rsidRDefault="00345B24" w:rsidP="00565170">
      <w:pPr>
        <w:pStyle w:val="Body"/>
      </w:pPr>
      <w:r w:rsidRPr="0001543B">
        <w:t>This</w:t>
      </w:r>
      <w:r w:rsidR="00565170">
        <w:t xml:space="preserve"> Deed of Adherence</w:t>
      </w:r>
      <w:r w:rsidRPr="0001543B">
        <w:t xml:space="preserve"> has been executed as a Deed and is delivered and takes effect on the date stated at the beginning of it.</w:t>
      </w:r>
    </w:p>
    <w:p w14:paraId="34788687" w14:textId="77777777" w:rsidR="00B70104" w:rsidRDefault="00797C7B" w:rsidP="005E4921">
      <w:pPr>
        <w:pStyle w:val="Body"/>
        <w:spacing w:after="120" w:line="360" w:lineRule="auto"/>
        <w:rPr>
          <w:b/>
          <w:bCs/>
        </w:rPr>
      </w:pPr>
      <w:r>
        <w:rPr>
          <w:b/>
          <w:bCs/>
        </w:rPr>
        <w:t xml:space="preserve">INSERT MEMBER EXECUTION CLAUSES </w:t>
      </w:r>
    </w:p>
    <w:p w14:paraId="0ECDC6B5" w14:textId="77777777" w:rsidR="005E4921" w:rsidRDefault="005E4921" w:rsidP="005E4921">
      <w:pPr>
        <w:pStyle w:val="Body"/>
        <w:spacing w:after="120" w:line="360" w:lineRule="auto"/>
        <w:rPr>
          <w:b/>
          <w:bCs/>
        </w:rPr>
      </w:pPr>
      <w:r>
        <w:rPr>
          <w:b/>
          <w:bCs/>
        </w:rPr>
        <w:t>THE COMMON SEAL</w:t>
      </w:r>
      <w:r>
        <w:t xml:space="preserve"> of </w:t>
      </w:r>
      <w:r>
        <w:rPr>
          <w:b/>
          <w:bCs/>
        </w:rPr>
        <w:tab/>
      </w:r>
      <w:r>
        <w:rPr>
          <w:b/>
          <w:bCs/>
        </w:rPr>
        <w:tab/>
      </w:r>
      <w:r>
        <w:t>)</w:t>
      </w:r>
    </w:p>
    <w:p w14:paraId="074CC32E" w14:textId="77777777" w:rsidR="005E4921" w:rsidRDefault="00797C7B" w:rsidP="005E4921">
      <w:pPr>
        <w:pStyle w:val="Body"/>
        <w:spacing w:after="120" w:line="360" w:lineRule="auto"/>
        <w:rPr>
          <w:b/>
          <w:bCs/>
        </w:rPr>
      </w:pPr>
      <w:r>
        <w:rPr>
          <w:b/>
          <w:bCs/>
        </w:rPr>
        <w:t>[</w:t>
      </w:r>
      <w:r>
        <w:rPr>
          <w:b/>
          <w:bCs/>
        </w:rPr>
        <w:tab/>
      </w:r>
      <w:r>
        <w:rPr>
          <w:b/>
          <w:bCs/>
        </w:rPr>
        <w:tab/>
        <w:t>]</w:t>
      </w:r>
      <w:r>
        <w:rPr>
          <w:b/>
          <w:bCs/>
        </w:rPr>
        <w:tab/>
      </w:r>
      <w:r w:rsidR="005E4921">
        <w:rPr>
          <w:b/>
          <w:bCs/>
        </w:rPr>
        <w:tab/>
      </w:r>
      <w:r w:rsidR="005E4921">
        <w:t>)</w:t>
      </w:r>
    </w:p>
    <w:p w14:paraId="26E882BF" w14:textId="77777777" w:rsidR="005E4921" w:rsidRDefault="005E4921" w:rsidP="005E4921">
      <w:pPr>
        <w:pStyle w:val="Body"/>
        <w:spacing w:after="120" w:line="360" w:lineRule="auto"/>
      </w:pPr>
      <w:r>
        <w:t>was hereunto affixed</w:t>
      </w:r>
      <w:r>
        <w:tab/>
      </w:r>
      <w:r>
        <w:tab/>
      </w:r>
      <w:r>
        <w:tab/>
        <w:t>)</w:t>
      </w:r>
    </w:p>
    <w:p w14:paraId="40EC945B" w14:textId="77777777" w:rsidR="005E4921" w:rsidRDefault="005E4921" w:rsidP="005E4921">
      <w:pPr>
        <w:pStyle w:val="Body"/>
        <w:spacing w:line="360" w:lineRule="auto"/>
      </w:pPr>
      <w:r>
        <w:t>in the presence of:</w:t>
      </w:r>
      <w:r>
        <w:tab/>
      </w:r>
      <w:r>
        <w:tab/>
      </w:r>
      <w:r>
        <w:tab/>
        <w:t>)</w:t>
      </w:r>
    </w:p>
    <w:p w14:paraId="4F043F06" w14:textId="77777777" w:rsidR="005E4921" w:rsidRDefault="005E4921" w:rsidP="005E4921">
      <w:pPr>
        <w:pStyle w:val="Body"/>
        <w:spacing w:line="360" w:lineRule="auto"/>
      </w:pPr>
      <w:r>
        <w:t>Authorised Signatory</w:t>
      </w:r>
    </w:p>
    <w:p w14:paraId="70F2AC75" w14:textId="77777777" w:rsidR="00131D35" w:rsidRDefault="00131D35" w:rsidP="00131D35">
      <w:pPr>
        <w:pStyle w:val="Body"/>
        <w:spacing w:after="120" w:line="360" w:lineRule="auto"/>
        <w:rPr>
          <w:b/>
          <w:bCs/>
        </w:rPr>
      </w:pPr>
    </w:p>
    <w:tbl>
      <w:tblPr>
        <w:tblW w:w="0" w:type="auto"/>
        <w:tblLook w:val="01E0" w:firstRow="1" w:lastRow="1" w:firstColumn="1" w:lastColumn="1" w:noHBand="0" w:noVBand="0"/>
      </w:tblPr>
      <w:tblGrid>
        <w:gridCol w:w="4720"/>
        <w:gridCol w:w="620"/>
        <w:gridCol w:w="4073"/>
      </w:tblGrid>
      <w:tr w:rsidR="00CF7156" w14:paraId="2A23B5AA" w14:textId="77777777" w:rsidTr="005C6968">
        <w:tc>
          <w:tcPr>
            <w:tcW w:w="4833" w:type="dxa"/>
          </w:tcPr>
          <w:p w14:paraId="28CEF832" w14:textId="77777777" w:rsidR="00685737" w:rsidRDefault="00CF7156" w:rsidP="00685737">
            <w:pPr>
              <w:pStyle w:val="Body"/>
              <w:spacing w:after="120" w:line="360" w:lineRule="auto"/>
              <w:jc w:val="left"/>
              <w:rPr>
                <w:b/>
                <w:bCs/>
              </w:rPr>
            </w:pPr>
            <w:r w:rsidRPr="00165D25">
              <w:rPr>
                <w:bCs/>
              </w:rPr>
              <w:t>executed as a deed by</w:t>
            </w:r>
            <w:r>
              <w:t xml:space="preserve"> the </w:t>
            </w:r>
          </w:p>
          <w:p w14:paraId="27145B06" w14:textId="77777777" w:rsidR="00CF7156" w:rsidRDefault="00685737" w:rsidP="00CF7156">
            <w:pPr>
              <w:pStyle w:val="Body"/>
              <w:spacing w:after="120" w:line="360" w:lineRule="auto"/>
              <w:jc w:val="left"/>
              <w:rPr>
                <w:bCs/>
              </w:rPr>
            </w:pPr>
            <w:r>
              <w:rPr>
                <w:b/>
                <w:bCs/>
              </w:rPr>
              <w:t xml:space="preserve">New </w:t>
            </w:r>
            <w:r w:rsidR="00CF7156" w:rsidRPr="00CF7156">
              <w:rPr>
                <w:b/>
                <w:bCs/>
              </w:rPr>
              <w:t>Member</w:t>
            </w:r>
            <w:r w:rsidR="00CF7156" w:rsidRPr="00CF7156">
              <w:rPr>
                <w:bCs/>
              </w:rPr>
              <w:t xml:space="preserve"> (acting </w:t>
            </w:r>
          </w:p>
          <w:p w14:paraId="52F4CC3F" w14:textId="77777777" w:rsidR="00CF7156" w:rsidRDefault="00CF7156" w:rsidP="00CF7156">
            <w:pPr>
              <w:pStyle w:val="Body"/>
              <w:spacing w:after="120" w:line="360" w:lineRule="auto"/>
              <w:jc w:val="left"/>
            </w:pPr>
          </w:p>
        </w:tc>
        <w:tc>
          <w:tcPr>
            <w:tcW w:w="630" w:type="dxa"/>
          </w:tcPr>
          <w:p w14:paraId="144C6947" w14:textId="77777777" w:rsidR="00CF7156" w:rsidRPr="00165D25" w:rsidRDefault="00CF7156" w:rsidP="005C6968">
            <w:pPr>
              <w:pStyle w:val="Body"/>
              <w:spacing w:after="120" w:line="360" w:lineRule="auto"/>
              <w:jc w:val="left"/>
              <w:rPr>
                <w:bCs/>
              </w:rPr>
            </w:pPr>
            <w:r w:rsidRPr="00165D25">
              <w:rPr>
                <w:bCs/>
              </w:rPr>
              <w:t>)</w:t>
            </w:r>
          </w:p>
          <w:p w14:paraId="526F7AD8" w14:textId="77777777" w:rsidR="00CF7156" w:rsidRDefault="00CF7156" w:rsidP="005C6968">
            <w:pPr>
              <w:pStyle w:val="Body"/>
              <w:spacing w:after="120" w:line="360" w:lineRule="auto"/>
              <w:jc w:val="left"/>
              <w:rPr>
                <w:bCs/>
              </w:rPr>
            </w:pPr>
            <w:r w:rsidRPr="00165D25">
              <w:rPr>
                <w:bCs/>
              </w:rPr>
              <w:t>)</w:t>
            </w:r>
          </w:p>
          <w:p w14:paraId="19C89733" w14:textId="77777777" w:rsidR="00CF7156" w:rsidRDefault="00CF7156" w:rsidP="005C6968">
            <w:pPr>
              <w:pStyle w:val="Body"/>
              <w:spacing w:after="120" w:line="360" w:lineRule="auto"/>
              <w:jc w:val="left"/>
              <w:rPr>
                <w:bCs/>
              </w:rPr>
            </w:pPr>
            <w:r>
              <w:rPr>
                <w:bCs/>
              </w:rPr>
              <w:t>)</w:t>
            </w:r>
          </w:p>
          <w:p w14:paraId="3F5D3421" w14:textId="77777777" w:rsidR="00CF7156" w:rsidRPr="00165D25" w:rsidRDefault="00CF7156" w:rsidP="005C6968">
            <w:pPr>
              <w:pStyle w:val="Body"/>
              <w:spacing w:after="120" w:line="360" w:lineRule="auto"/>
              <w:jc w:val="left"/>
              <w:rPr>
                <w:bCs/>
              </w:rPr>
            </w:pPr>
            <w:r>
              <w:rPr>
                <w:bCs/>
              </w:rPr>
              <w:t>)</w:t>
            </w:r>
          </w:p>
        </w:tc>
        <w:tc>
          <w:tcPr>
            <w:tcW w:w="4166" w:type="dxa"/>
          </w:tcPr>
          <w:p w14:paraId="75A59D18" w14:textId="77777777" w:rsidR="00CF7156" w:rsidRDefault="00CF7156" w:rsidP="005C6968">
            <w:pPr>
              <w:pStyle w:val="Body"/>
              <w:spacing w:after="120" w:line="360" w:lineRule="auto"/>
              <w:jc w:val="left"/>
            </w:pPr>
          </w:p>
          <w:p w14:paraId="6D888A04" w14:textId="77777777" w:rsidR="00CF7156" w:rsidRDefault="00CF7156" w:rsidP="005C6968">
            <w:pPr>
              <w:pStyle w:val="Body"/>
              <w:spacing w:after="120" w:line="360" w:lineRule="auto"/>
              <w:jc w:val="left"/>
            </w:pPr>
          </w:p>
        </w:tc>
      </w:tr>
      <w:tr w:rsidR="00CF7156" w:rsidRPr="00165D25" w14:paraId="391BFE64" w14:textId="77777777" w:rsidTr="005C6968">
        <w:tc>
          <w:tcPr>
            <w:tcW w:w="4833" w:type="dxa"/>
          </w:tcPr>
          <w:p w14:paraId="36FCF820" w14:textId="77777777" w:rsidR="00CF7156" w:rsidRDefault="00CF7156" w:rsidP="005C6968">
            <w:pPr>
              <w:pStyle w:val="Body"/>
              <w:spacing w:line="360" w:lineRule="auto"/>
              <w:jc w:val="left"/>
            </w:pPr>
            <w:r>
              <w:t>in the presence of:</w:t>
            </w:r>
          </w:p>
          <w:p w14:paraId="21C7B466" w14:textId="77777777" w:rsidR="00CF7156" w:rsidRDefault="00CF7156" w:rsidP="005C6968">
            <w:pPr>
              <w:pStyle w:val="Body"/>
              <w:spacing w:line="360" w:lineRule="auto"/>
              <w:jc w:val="left"/>
            </w:pPr>
            <w:r w:rsidRPr="00165D25">
              <w:rPr>
                <w:sz w:val="18"/>
                <w:szCs w:val="18"/>
              </w:rPr>
              <w:t>witness signature</w:t>
            </w:r>
            <w:r>
              <w:t>:</w:t>
            </w:r>
            <w:r>
              <w:tab/>
            </w:r>
          </w:p>
        </w:tc>
        <w:tc>
          <w:tcPr>
            <w:tcW w:w="630" w:type="dxa"/>
          </w:tcPr>
          <w:p w14:paraId="05607F8E" w14:textId="77777777" w:rsidR="00CF7156" w:rsidRDefault="00CF7156" w:rsidP="005C6968">
            <w:pPr>
              <w:pStyle w:val="Body"/>
              <w:spacing w:after="0" w:line="360" w:lineRule="auto"/>
              <w:jc w:val="left"/>
            </w:pPr>
            <w:r>
              <w:t>)</w:t>
            </w:r>
          </w:p>
        </w:tc>
        <w:tc>
          <w:tcPr>
            <w:tcW w:w="4166" w:type="dxa"/>
          </w:tcPr>
          <w:p w14:paraId="620A1D89" w14:textId="77777777" w:rsidR="00CF7156" w:rsidRPr="00165D25" w:rsidRDefault="00CF7156" w:rsidP="005C6968">
            <w:pPr>
              <w:pStyle w:val="Body"/>
              <w:spacing w:line="360" w:lineRule="auto"/>
              <w:rPr>
                <w:szCs w:val="18"/>
              </w:rPr>
            </w:pPr>
            <w:r>
              <w:rPr>
                <w:szCs w:val="18"/>
              </w:rPr>
              <w:t xml:space="preserve">Signature </w:t>
            </w:r>
          </w:p>
        </w:tc>
      </w:tr>
      <w:tr w:rsidR="00CF7156" w:rsidRPr="00165D25" w14:paraId="4D0ED6B1" w14:textId="77777777" w:rsidTr="005C6968">
        <w:tc>
          <w:tcPr>
            <w:tcW w:w="4833" w:type="dxa"/>
          </w:tcPr>
          <w:p w14:paraId="01FB1235" w14:textId="77777777" w:rsidR="00CF7156" w:rsidRPr="00165D25" w:rsidRDefault="00CF7156" w:rsidP="005C6968">
            <w:pPr>
              <w:pStyle w:val="Body"/>
              <w:spacing w:line="360" w:lineRule="auto"/>
              <w:rPr>
                <w:sz w:val="18"/>
                <w:szCs w:val="18"/>
              </w:rPr>
            </w:pPr>
            <w:r w:rsidRPr="00165D25">
              <w:rPr>
                <w:sz w:val="18"/>
                <w:szCs w:val="18"/>
              </w:rPr>
              <w:t>name:</w:t>
            </w:r>
          </w:p>
          <w:p w14:paraId="17F6207F" w14:textId="77777777" w:rsidR="00CF7156" w:rsidRPr="00165D25" w:rsidRDefault="00CF7156" w:rsidP="005C6968">
            <w:pPr>
              <w:pStyle w:val="Body"/>
              <w:spacing w:line="360" w:lineRule="auto"/>
              <w:rPr>
                <w:sz w:val="18"/>
                <w:szCs w:val="18"/>
              </w:rPr>
            </w:pPr>
            <w:r w:rsidRPr="00165D25">
              <w:rPr>
                <w:sz w:val="18"/>
                <w:szCs w:val="18"/>
              </w:rPr>
              <w:t>address:</w:t>
            </w:r>
          </w:p>
          <w:p w14:paraId="5849662E" w14:textId="77777777" w:rsidR="00CF7156" w:rsidRPr="00165D25" w:rsidRDefault="00CF7156" w:rsidP="005C6968">
            <w:pPr>
              <w:pStyle w:val="Body"/>
              <w:spacing w:line="360" w:lineRule="auto"/>
              <w:rPr>
                <w:sz w:val="18"/>
                <w:szCs w:val="18"/>
              </w:rPr>
            </w:pPr>
            <w:r w:rsidRPr="00165D25">
              <w:rPr>
                <w:sz w:val="18"/>
                <w:szCs w:val="18"/>
              </w:rPr>
              <w:t>occupation:</w:t>
            </w:r>
          </w:p>
        </w:tc>
        <w:tc>
          <w:tcPr>
            <w:tcW w:w="630" w:type="dxa"/>
          </w:tcPr>
          <w:p w14:paraId="12E1CC7A" w14:textId="77777777" w:rsidR="00CF7156" w:rsidRPr="00165D25" w:rsidRDefault="00CF7156" w:rsidP="005C6968">
            <w:pPr>
              <w:pStyle w:val="Body"/>
              <w:spacing w:line="360" w:lineRule="auto"/>
              <w:rPr>
                <w:sz w:val="18"/>
                <w:szCs w:val="18"/>
              </w:rPr>
            </w:pPr>
          </w:p>
        </w:tc>
        <w:tc>
          <w:tcPr>
            <w:tcW w:w="4166" w:type="dxa"/>
          </w:tcPr>
          <w:p w14:paraId="7B6E2F05" w14:textId="77777777" w:rsidR="00CF7156" w:rsidRPr="00165D25" w:rsidRDefault="00CF7156" w:rsidP="005C6968">
            <w:pPr>
              <w:pStyle w:val="Body"/>
              <w:spacing w:line="360" w:lineRule="auto"/>
              <w:rPr>
                <w:sz w:val="18"/>
                <w:szCs w:val="18"/>
              </w:rPr>
            </w:pPr>
          </w:p>
        </w:tc>
      </w:tr>
    </w:tbl>
    <w:p w14:paraId="4D4F1227" w14:textId="77777777" w:rsidR="00CF7156" w:rsidRDefault="00CF7156" w:rsidP="009C49CB">
      <w:pPr>
        <w:pStyle w:val="Body"/>
      </w:pPr>
    </w:p>
    <w:p w14:paraId="6D783171" w14:textId="77777777" w:rsidR="00B70104" w:rsidRDefault="00B70104" w:rsidP="009C49CB">
      <w:pPr>
        <w:pStyle w:val="Body"/>
      </w:pPr>
    </w:p>
    <w:tbl>
      <w:tblPr>
        <w:tblW w:w="0" w:type="auto"/>
        <w:tblLook w:val="01E0" w:firstRow="1" w:lastRow="1" w:firstColumn="1" w:lastColumn="1" w:noHBand="0" w:noVBand="0"/>
      </w:tblPr>
      <w:tblGrid>
        <w:gridCol w:w="4723"/>
        <w:gridCol w:w="620"/>
        <w:gridCol w:w="4070"/>
      </w:tblGrid>
      <w:tr w:rsidR="009F6491" w14:paraId="0E8F8609" w14:textId="77777777" w:rsidTr="009F6491">
        <w:tc>
          <w:tcPr>
            <w:tcW w:w="4833" w:type="dxa"/>
          </w:tcPr>
          <w:p w14:paraId="370D9CA2" w14:textId="77777777" w:rsidR="009F6491" w:rsidRDefault="009F6491" w:rsidP="0028136E">
            <w:pPr>
              <w:pStyle w:val="Body"/>
              <w:spacing w:after="120" w:line="360" w:lineRule="auto"/>
              <w:jc w:val="left"/>
            </w:pPr>
            <w:r w:rsidRPr="00165D25">
              <w:rPr>
                <w:bCs/>
              </w:rPr>
              <w:lastRenderedPageBreak/>
              <w:t>executed as a deed by</w:t>
            </w:r>
            <w:r w:rsidR="004653F4" w:rsidRPr="00843354">
              <w:rPr>
                <w:b/>
              </w:rPr>
              <w:t xml:space="preserve"> </w:t>
            </w:r>
            <w:r w:rsidR="00797C7B">
              <w:rPr>
                <w:b/>
              </w:rPr>
              <w:t>Capital Letters</w:t>
            </w:r>
            <w:r w:rsidR="0028136E">
              <w:rPr>
                <w:b/>
              </w:rPr>
              <w:t xml:space="preserve"> (London)</w:t>
            </w:r>
            <w:r w:rsidR="004653F4" w:rsidRPr="00843354">
              <w:rPr>
                <w:b/>
              </w:rPr>
              <w:t xml:space="preserve"> Limited</w:t>
            </w:r>
            <w:r>
              <w:rPr>
                <w:bCs/>
              </w:rPr>
              <w:t xml:space="preserve"> </w:t>
            </w:r>
            <w:r>
              <w:t xml:space="preserve">acting by </w:t>
            </w:r>
            <w:r w:rsidRPr="009F6491">
              <w:rPr>
                <w:i/>
              </w:rPr>
              <w:t>[</w:t>
            </w:r>
            <w:r w:rsidRPr="009F6491">
              <w:rPr>
                <w:b/>
                <w:bCs/>
                <w:i/>
              </w:rPr>
              <w:t>name of director</w:t>
            </w:r>
            <w:r>
              <w:t>], a director</w:t>
            </w:r>
          </w:p>
        </w:tc>
        <w:tc>
          <w:tcPr>
            <w:tcW w:w="630" w:type="dxa"/>
          </w:tcPr>
          <w:p w14:paraId="203ED1F0" w14:textId="77777777" w:rsidR="009F6491" w:rsidRPr="00165D25" w:rsidRDefault="009F6491" w:rsidP="009F6491">
            <w:pPr>
              <w:pStyle w:val="Body"/>
              <w:spacing w:after="120" w:line="360" w:lineRule="auto"/>
              <w:jc w:val="left"/>
              <w:rPr>
                <w:bCs/>
              </w:rPr>
            </w:pPr>
            <w:r w:rsidRPr="00165D25">
              <w:rPr>
                <w:bCs/>
              </w:rPr>
              <w:t>)</w:t>
            </w:r>
          </w:p>
          <w:p w14:paraId="2508AAEC" w14:textId="77777777" w:rsidR="009F6491" w:rsidRPr="00165D25" w:rsidRDefault="009F6491" w:rsidP="009F6491">
            <w:pPr>
              <w:pStyle w:val="Body"/>
              <w:spacing w:after="120" w:line="360" w:lineRule="auto"/>
              <w:jc w:val="left"/>
              <w:rPr>
                <w:bCs/>
              </w:rPr>
            </w:pPr>
            <w:r w:rsidRPr="00165D25">
              <w:rPr>
                <w:bCs/>
              </w:rPr>
              <w:t>)</w:t>
            </w:r>
          </w:p>
        </w:tc>
        <w:tc>
          <w:tcPr>
            <w:tcW w:w="4166" w:type="dxa"/>
          </w:tcPr>
          <w:p w14:paraId="5891E531" w14:textId="77777777" w:rsidR="009F6491" w:rsidRDefault="009F6491" w:rsidP="009F6491">
            <w:pPr>
              <w:pStyle w:val="Body"/>
              <w:spacing w:after="120" w:line="360" w:lineRule="auto"/>
              <w:jc w:val="left"/>
            </w:pPr>
          </w:p>
          <w:p w14:paraId="70127140" w14:textId="77777777" w:rsidR="009F6491" w:rsidRDefault="009F6491" w:rsidP="009F6491">
            <w:pPr>
              <w:pStyle w:val="Body"/>
              <w:spacing w:after="120" w:line="360" w:lineRule="auto"/>
              <w:jc w:val="left"/>
            </w:pPr>
          </w:p>
        </w:tc>
      </w:tr>
      <w:tr w:rsidR="009F6491" w:rsidRPr="00165D25" w14:paraId="44671FC0" w14:textId="77777777" w:rsidTr="009F6491">
        <w:tc>
          <w:tcPr>
            <w:tcW w:w="4833" w:type="dxa"/>
          </w:tcPr>
          <w:p w14:paraId="3315BC65" w14:textId="77777777" w:rsidR="009F6491" w:rsidRDefault="009F6491" w:rsidP="009F6491">
            <w:pPr>
              <w:pStyle w:val="Body"/>
              <w:spacing w:line="360" w:lineRule="auto"/>
              <w:jc w:val="left"/>
            </w:pPr>
            <w:r>
              <w:t>in the presence of:</w:t>
            </w:r>
          </w:p>
          <w:p w14:paraId="63E94036" w14:textId="77777777" w:rsidR="009F6491" w:rsidRDefault="009F6491" w:rsidP="009F6491">
            <w:pPr>
              <w:pStyle w:val="Body"/>
              <w:spacing w:line="360" w:lineRule="auto"/>
              <w:jc w:val="left"/>
            </w:pPr>
            <w:r w:rsidRPr="00165D25">
              <w:rPr>
                <w:sz w:val="18"/>
                <w:szCs w:val="18"/>
              </w:rPr>
              <w:t>witness signature</w:t>
            </w:r>
            <w:r>
              <w:t>:</w:t>
            </w:r>
            <w:r>
              <w:tab/>
            </w:r>
          </w:p>
        </w:tc>
        <w:tc>
          <w:tcPr>
            <w:tcW w:w="630" w:type="dxa"/>
          </w:tcPr>
          <w:p w14:paraId="06514970" w14:textId="77777777" w:rsidR="009F6491" w:rsidRDefault="009F6491" w:rsidP="009F6491">
            <w:pPr>
              <w:pStyle w:val="Body"/>
              <w:spacing w:after="0" w:line="360" w:lineRule="auto"/>
              <w:jc w:val="left"/>
            </w:pPr>
            <w:r>
              <w:t>)</w:t>
            </w:r>
          </w:p>
        </w:tc>
        <w:tc>
          <w:tcPr>
            <w:tcW w:w="4166" w:type="dxa"/>
          </w:tcPr>
          <w:p w14:paraId="777AFDCA" w14:textId="77777777" w:rsidR="009F6491" w:rsidRPr="00165D25" w:rsidRDefault="009F6491" w:rsidP="009F6491">
            <w:pPr>
              <w:pStyle w:val="Body"/>
              <w:spacing w:line="360" w:lineRule="auto"/>
              <w:rPr>
                <w:szCs w:val="18"/>
              </w:rPr>
            </w:pPr>
            <w:r w:rsidRPr="00165D25">
              <w:rPr>
                <w:szCs w:val="18"/>
              </w:rPr>
              <w:t>Director</w:t>
            </w:r>
          </w:p>
        </w:tc>
      </w:tr>
      <w:tr w:rsidR="009F6491" w:rsidRPr="00165D25" w14:paraId="02081939" w14:textId="77777777" w:rsidTr="009F6491">
        <w:tc>
          <w:tcPr>
            <w:tcW w:w="4833" w:type="dxa"/>
          </w:tcPr>
          <w:p w14:paraId="4339DBD8" w14:textId="77777777" w:rsidR="009F6491" w:rsidRPr="00165D25" w:rsidRDefault="009F6491" w:rsidP="009F6491">
            <w:pPr>
              <w:pStyle w:val="Body"/>
              <w:spacing w:line="360" w:lineRule="auto"/>
              <w:rPr>
                <w:sz w:val="18"/>
                <w:szCs w:val="18"/>
              </w:rPr>
            </w:pPr>
            <w:r w:rsidRPr="00165D25">
              <w:rPr>
                <w:sz w:val="18"/>
                <w:szCs w:val="18"/>
              </w:rPr>
              <w:t>name:</w:t>
            </w:r>
          </w:p>
          <w:p w14:paraId="1DB3D82B" w14:textId="77777777" w:rsidR="009F6491" w:rsidRPr="00165D25" w:rsidRDefault="009F6491" w:rsidP="009F6491">
            <w:pPr>
              <w:pStyle w:val="Body"/>
              <w:spacing w:line="360" w:lineRule="auto"/>
              <w:rPr>
                <w:sz w:val="18"/>
                <w:szCs w:val="18"/>
              </w:rPr>
            </w:pPr>
            <w:r w:rsidRPr="00165D25">
              <w:rPr>
                <w:sz w:val="18"/>
                <w:szCs w:val="18"/>
              </w:rPr>
              <w:t>address:</w:t>
            </w:r>
          </w:p>
          <w:p w14:paraId="1778B647" w14:textId="77777777" w:rsidR="009F6491" w:rsidRPr="00165D25" w:rsidRDefault="009F6491" w:rsidP="009F6491">
            <w:pPr>
              <w:pStyle w:val="Body"/>
              <w:spacing w:line="360" w:lineRule="auto"/>
              <w:rPr>
                <w:sz w:val="18"/>
                <w:szCs w:val="18"/>
              </w:rPr>
            </w:pPr>
            <w:r w:rsidRPr="00165D25">
              <w:rPr>
                <w:sz w:val="18"/>
                <w:szCs w:val="18"/>
              </w:rPr>
              <w:t>occupation:</w:t>
            </w:r>
          </w:p>
        </w:tc>
        <w:tc>
          <w:tcPr>
            <w:tcW w:w="630" w:type="dxa"/>
          </w:tcPr>
          <w:p w14:paraId="0CF56E4E" w14:textId="77777777" w:rsidR="009F6491" w:rsidRPr="00165D25" w:rsidRDefault="009F6491" w:rsidP="009F6491">
            <w:pPr>
              <w:pStyle w:val="Body"/>
              <w:spacing w:line="360" w:lineRule="auto"/>
              <w:rPr>
                <w:sz w:val="18"/>
                <w:szCs w:val="18"/>
              </w:rPr>
            </w:pPr>
          </w:p>
        </w:tc>
        <w:tc>
          <w:tcPr>
            <w:tcW w:w="4166" w:type="dxa"/>
          </w:tcPr>
          <w:p w14:paraId="3E9555C4" w14:textId="77777777" w:rsidR="009F6491" w:rsidRPr="00165D25" w:rsidRDefault="009F6491" w:rsidP="009F6491">
            <w:pPr>
              <w:pStyle w:val="Body"/>
              <w:spacing w:line="360" w:lineRule="auto"/>
              <w:rPr>
                <w:sz w:val="18"/>
                <w:szCs w:val="18"/>
              </w:rPr>
            </w:pPr>
          </w:p>
        </w:tc>
      </w:tr>
    </w:tbl>
    <w:p w14:paraId="0BBC4B18" w14:textId="77777777" w:rsidR="009F6491" w:rsidRDefault="009F6491" w:rsidP="009C49CB">
      <w:pPr>
        <w:pStyle w:val="Body"/>
      </w:pPr>
    </w:p>
    <w:p w14:paraId="519991B7" w14:textId="77777777" w:rsidR="00C714E7" w:rsidRDefault="00C714E7" w:rsidP="009F6491">
      <w:pPr>
        <w:pStyle w:val="Body"/>
      </w:pPr>
      <w:bookmarkStart w:id="140" w:name="_NN304"/>
      <w:bookmarkEnd w:id="140"/>
    </w:p>
    <w:p w14:paraId="0B77FA95" w14:textId="77777777" w:rsidR="00C714E7" w:rsidRDefault="00C714E7" w:rsidP="009F6491">
      <w:pPr>
        <w:pStyle w:val="Body"/>
      </w:pPr>
    </w:p>
    <w:p w14:paraId="14D4D9E8" w14:textId="77777777" w:rsidR="00C714E7" w:rsidRDefault="00C714E7" w:rsidP="009F6491">
      <w:pPr>
        <w:pStyle w:val="Body"/>
      </w:pPr>
    </w:p>
    <w:p w14:paraId="44B86077" w14:textId="77777777" w:rsidR="00C714E7" w:rsidRDefault="00C714E7" w:rsidP="009F6491">
      <w:pPr>
        <w:pStyle w:val="Body"/>
      </w:pPr>
    </w:p>
    <w:p w14:paraId="70597E22" w14:textId="77777777" w:rsidR="00C714E7" w:rsidRDefault="00C714E7" w:rsidP="009F6491">
      <w:pPr>
        <w:pStyle w:val="Body"/>
      </w:pPr>
    </w:p>
    <w:p w14:paraId="3448D471" w14:textId="77777777" w:rsidR="00C714E7" w:rsidRDefault="00C714E7" w:rsidP="009F6491">
      <w:pPr>
        <w:pStyle w:val="Body"/>
      </w:pPr>
    </w:p>
    <w:p w14:paraId="690AB0B7" w14:textId="77777777" w:rsidR="00C714E7" w:rsidRDefault="00C714E7" w:rsidP="009F6491">
      <w:pPr>
        <w:pStyle w:val="Body"/>
      </w:pPr>
    </w:p>
    <w:p w14:paraId="5A2A4920" w14:textId="77777777" w:rsidR="00C714E7" w:rsidRDefault="00C714E7" w:rsidP="009F6491">
      <w:pPr>
        <w:pStyle w:val="Body"/>
      </w:pPr>
    </w:p>
    <w:p w14:paraId="23443901" w14:textId="77777777" w:rsidR="00C714E7" w:rsidRDefault="00C714E7" w:rsidP="009F6491">
      <w:pPr>
        <w:pStyle w:val="Body"/>
      </w:pPr>
    </w:p>
    <w:p w14:paraId="0B4B8FD1" w14:textId="77777777" w:rsidR="00C714E7" w:rsidRDefault="00C714E7" w:rsidP="009F6491">
      <w:pPr>
        <w:pStyle w:val="Body"/>
      </w:pPr>
    </w:p>
    <w:p w14:paraId="6CD8FE18" w14:textId="77777777" w:rsidR="00C714E7" w:rsidRDefault="00C714E7" w:rsidP="009F6491">
      <w:pPr>
        <w:pStyle w:val="Body"/>
      </w:pPr>
    </w:p>
    <w:p w14:paraId="5B98CF42" w14:textId="77777777" w:rsidR="00C714E7" w:rsidRDefault="00C714E7" w:rsidP="009F6491">
      <w:pPr>
        <w:pStyle w:val="Body"/>
      </w:pPr>
    </w:p>
    <w:p w14:paraId="10541097" w14:textId="77777777" w:rsidR="00C714E7" w:rsidRDefault="00C714E7" w:rsidP="009F6491">
      <w:pPr>
        <w:pStyle w:val="Body"/>
      </w:pPr>
    </w:p>
    <w:p w14:paraId="040D1CC4" w14:textId="77777777" w:rsidR="00C714E7" w:rsidRDefault="00C714E7" w:rsidP="009F6491">
      <w:pPr>
        <w:pStyle w:val="Body"/>
      </w:pPr>
    </w:p>
    <w:p w14:paraId="06154F9E" w14:textId="77777777" w:rsidR="00C714E7" w:rsidRDefault="00C714E7" w:rsidP="009F6491">
      <w:pPr>
        <w:pStyle w:val="Body"/>
      </w:pPr>
    </w:p>
    <w:p w14:paraId="7A9C0DA7" w14:textId="77777777" w:rsidR="00C714E7" w:rsidRDefault="00C714E7" w:rsidP="009F6491">
      <w:pPr>
        <w:pStyle w:val="Body"/>
      </w:pPr>
    </w:p>
    <w:p w14:paraId="4FC4B4C8" w14:textId="77777777" w:rsidR="00C714E7" w:rsidRDefault="00C714E7" w:rsidP="009F6491">
      <w:pPr>
        <w:pStyle w:val="Body"/>
      </w:pPr>
    </w:p>
    <w:p w14:paraId="485832E6" w14:textId="77777777" w:rsidR="005E1849" w:rsidRDefault="005E1849">
      <w:pPr>
        <w:adjustRightInd/>
        <w:spacing w:line="240" w:lineRule="auto"/>
      </w:pPr>
      <w:r>
        <w:br w:type="page"/>
      </w:r>
    </w:p>
    <w:p w14:paraId="7AA57E03" w14:textId="77777777" w:rsidR="00D035F5" w:rsidRPr="009F6491" w:rsidRDefault="00CF7156" w:rsidP="00CE0026">
      <w:pPr>
        <w:pStyle w:val="Body"/>
      </w:pPr>
      <w:r>
        <w:lastRenderedPageBreak/>
        <w:t>This</w:t>
      </w:r>
      <w:r w:rsidR="00CE0026">
        <w:t xml:space="preserve"> Deed</w:t>
      </w:r>
      <w:r w:rsidR="00D035F5" w:rsidRPr="009F6491">
        <w:t xml:space="preserve"> has been executed as a Deed and is delivered and takes effect on the date stated at the beginning of it.</w:t>
      </w:r>
    </w:p>
    <w:p w14:paraId="39E03ED6" w14:textId="77777777" w:rsidR="00797C7B" w:rsidRDefault="00797C7B" w:rsidP="00797C7B">
      <w:pPr>
        <w:pStyle w:val="Body"/>
        <w:spacing w:after="120" w:line="360" w:lineRule="auto"/>
        <w:rPr>
          <w:b/>
          <w:bCs/>
        </w:rPr>
      </w:pPr>
      <w:r>
        <w:rPr>
          <w:b/>
          <w:bCs/>
        </w:rPr>
        <w:t xml:space="preserve">INSERT MEMBER EXECUTION CLAUSES </w:t>
      </w:r>
    </w:p>
    <w:p w14:paraId="6AD77A6C" w14:textId="77777777" w:rsidR="00F03003" w:rsidRPr="0028136E" w:rsidRDefault="00F03003" w:rsidP="00F03003">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6780638A" w14:textId="77777777" w:rsidR="00F03003" w:rsidRPr="0028136E" w:rsidRDefault="00F03003" w:rsidP="00F03003">
      <w:pPr>
        <w:pStyle w:val="Body"/>
        <w:spacing w:after="120" w:line="360" w:lineRule="auto"/>
        <w:rPr>
          <w:b/>
          <w:bCs/>
        </w:rPr>
      </w:pPr>
      <w:r w:rsidRPr="0028136E">
        <w:rPr>
          <w:b/>
        </w:rPr>
        <w:t>London Borough of Barking and Dagenham</w:t>
      </w:r>
      <w:r w:rsidRPr="0028136E">
        <w:rPr>
          <w:b/>
          <w:bCs/>
        </w:rPr>
        <w:tab/>
      </w:r>
      <w:r w:rsidRPr="0028136E">
        <w:rPr>
          <w:b/>
          <w:bCs/>
        </w:rPr>
        <w:tab/>
      </w:r>
      <w:r w:rsidRPr="0028136E">
        <w:t>)</w:t>
      </w:r>
    </w:p>
    <w:p w14:paraId="43778AF6" w14:textId="77777777" w:rsidR="00F03003" w:rsidRPr="0028136E" w:rsidRDefault="00F03003" w:rsidP="00F03003">
      <w:pPr>
        <w:pStyle w:val="Body"/>
        <w:spacing w:after="120" w:line="360" w:lineRule="auto"/>
      </w:pPr>
      <w:r w:rsidRPr="0028136E">
        <w:t>was hereunto affixed</w:t>
      </w:r>
      <w:r w:rsidRPr="0028136E">
        <w:tab/>
      </w:r>
      <w:r w:rsidRPr="0028136E">
        <w:tab/>
      </w:r>
      <w:r w:rsidRPr="0028136E">
        <w:tab/>
        <w:t>)</w:t>
      </w:r>
    </w:p>
    <w:p w14:paraId="5C1AD36F" w14:textId="77777777" w:rsidR="00F03003" w:rsidRPr="0028136E" w:rsidRDefault="00F03003" w:rsidP="00F03003">
      <w:pPr>
        <w:pStyle w:val="Body"/>
        <w:spacing w:line="360" w:lineRule="auto"/>
      </w:pPr>
      <w:r w:rsidRPr="0028136E">
        <w:t>in the presence of:</w:t>
      </w:r>
      <w:r w:rsidRPr="0028136E">
        <w:tab/>
      </w:r>
      <w:r w:rsidRPr="0028136E">
        <w:tab/>
      </w:r>
      <w:r w:rsidRPr="0028136E">
        <w:tab/>
        <w:t>)</w:t>
      </w:r>
    </w:p>
    <w:p w14:paraId="0C2E41E3" w14:textId="77777777" w:rsidR="00F03003" w:rsidRPr="0028136E" w:rsidRDefault="00F03003" w:rsidP="00F03003">
      <w:pPr>
        <w:pStyle w:val="Body"/>
        <w:spacing w:line="360" w:lineRule="auto"/>
      </w:pPr>
      <w:r w:rsidRPr="0028136E">
        <w:t>Authorised Signatory</w:t>
      </w:r>
    </w:p>
    <w:p w14:paraId="65A25EE7" w14:textId="77777777" w:rsidR="00F03003" w:rsidRDefault="00F03003" w:rsidP="00797C7B">
      <w:pPr>
        <w:pStyle w:val="Body"/>
        <w:spacing w:after="120" w:line="360" w:lineRule="auto"/>
        <w:rPr>
          <w:b/>
          <w:bCs/>
        </w:rPr>
      </w:pPr>
    </w:p>
    <w:p w14:paraId="211FC206" w14:textId="77777777" w:rsidR="00797C7B" w:rsidRDefault="00797C7B" w:rsidP="00797C7B">
      <w:pPr>
        <w:pStyle w:val="Body"/>
        <w:spacing w:after="120" w:line="360" w:lineRule="auto"/>
        <w:rPr>
          <w:b/>
          <w:bCs/>
        </w:rPr>
      </w:pPr>
      <w:r>
        <w:rPr>
          <w:b/>
          <w:bCs/>
        </w:rPr>
        <w:t>THE COMMON SEAL</w:t>
      </w:r>
      <w:r>
        <w:t xml:space="preserve"> of </w:t>
      </w:r>
      <w:r>
        <w:rPr>
          <w:b/>
          <w:bCs/>
        </w:rPr>
        <w:tab/>
      </w:r>
      <w:r>
        <w:rPr>
          <w:b/>
          <w:bCs/>
        </w:rPr>
        <w:tab/>
      </w:r>
      <w:r>
        <w:t>)</w:t>
      </w:r>
    </w:p>
    <w:p w14:paraId="5A632E8E" w14:textId="77777777" w:rsidR="00797C7B" w:rsidRDefault="0028136E" w:rsidP="00797C7B">
      <w:pPr>
        <w:pStyle w:val="Body"/>
        <w:spacing w:after="120" w:line="360" w:lineRule="auto"/>
        <w:rPr>
          <w:b/>
          <w:bCs/>
        </w:rPr>
      </w:pPr>
      <w:r>
        <w:rPr>
          <w:b/>
          <w:bCs/>
        </w:rPr>
        <w:t>London Borough of Bexley</w:t>
      </w:r>
      <w:r w:rsidR="00797C7B">
        <w:rPr>
          <w:b/>
          <w:bCs/>
        </w:rPr>
        <w:tab/>
      </w:r>
      <w:r w:rsidR="00797C7B">
        <w:rPr>
          <w:b/>
          <w:bCs/>
        </w:rPr>
        <w:tab/>
      </w:r>
      <w:r w:rsidR="00797C7B">
        <w:t>)</w:t>
      </w:r>
    </w:p>
    <w:p w14:paraId="29FDD747" w14:textId="77777777" w:rsidR="00797C7B" w:rsidRDefault="00797C7B" w:rsidP="00797C7B">
      <w:pPr>
        <w:pStyle w:val="Body"/>
        <w:spacing w:after="120" w:line="360" w:lineRule="auto"/>
      </w:pPr>
      <w:r>
        <w:t>was hereunto affixed</w:t>
      </w:r>
      <w:r>
        <w:tab/>
      </w:r>
      <w:r>
        <w:tab/>
      </w:r>
      <w:r>
        <w:tab/>
        <w:t>)</w:t>
      </w:r>
    </w:p>
    <w:p w14:paraId="0A388288" w14:textId="77777777" w:rsidR="00797C7B" w:rsidRDefault="00797C7B" w:rsidP="00797C7B">
      <w:pPr>
        <w:pStyle w:val="Body"/>
        <w:spacing w:line="360" w:lineRule="auto"/>
      </w:pPr>
      <w:r>
        <w:t>in the presence of:</w:t>
      </w:r>
      <w:r>
        <w:tab/>
      </w:r>
      <w:r>
        <w:tab/>
      </w:r>
      <w:r>
        <w:tab/>
        <w:t>)</w:t>
      </w:r>
    </w:p>
    <w:p w14:paraId="34F456AD" w14:textId="77777777" w:rsidR="00797C7B" w:rsidRPr="0028136E" w:rsidRDefault="00797C7B" w:rsidP="00797C7B">
      <w:pPr>
        <w:pStyle w:val="Body"/>
        <w:spacing w:line="360" w:lineRule="auto"/>
      </w:pPr>
      <w:r w:rsidRPr="0028136E">
        <w:t>Authorised Signatory</w:t>
      </w:r>
    </w:p>
    <w:p w14:paraId="1CADF853" w14:textId="77777777" w:rsidR="00F03003" w:rsidRDefault="00F03003" w:rsidP="0028136E">
      <w:pPr>
        <w:pStyle w:val="Body"/>
        <w:spacing w:after="120" w:line="360" w:lineRule="auto"/>
        <w:rPr>
          <w:b/>
          <w:bCs/>
        </w:rPr>
      </w:pPr>
    </w:p>
    <w:p w14:paraId="591C5AF2" w14:textId="77777777" w:rsidR="0028136E" w:rsidRPr="0028136E" w:rsidRDefault="0028136E" w:rsidP="0028136E">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2FD9EB1A" w14:textId="77777777" w:rsidR="0028136E" w:rsidRPr="0028136E" w:rsidRDefault="0028136E" w:rsidP="0028136E">
      <w:pPr>
        <w:pStyle w:val="Body"/>
        <w:spacing w:after="120" w:line="360" w:lineRule="auto"/>
        <w:rPr>
          <w:b/>
          <w:bCs/>
        </w:rPr>
      </w:pPr>
      <w:r w:rsidRPr="0028136E">
        <w:rPr>
          <w:b/>
        </w:rPr>
        <w:t>London Borough of Brent</w:t>
      </w:r>
      <w:r w:rsidRPr="0028136E">
        <w:rPr>
          <w:b/>
          <w:bCs/>
        </w:rPr>
        <w:tab/>
      </w:r>
      <w:r w:rsidRPr="0028136E">
        <w:rPr>
          <w:b/>
          <w:bCs/>
        </w:rPr>
        <w:tab/>
      </w:r>
      <w:r w:rsidRPr="0028136E">
        <w:t>)</w:t>
      </w:r>
    </w:p>
    <w:p w14:paraId="561D2195"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369E2280"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6B9E6C61" w14:textId="77777777" w:rsidR="0028136E" w:rsidRPr="0028136E" w:rsidRDefault="0028136E" w:rsidP="0028136E">
      <w:pPr>
        <w:pStyle w:val="Body"/>
        <w:spacing w:line="360" w:lineRule="auto"/>
      </w:pPr>
      <w:r w:rsidRPr="0028136E">
        <w:t>Authorised Signatory</w:t>
      </w:r>
    </w:p>
    <w:p w14:paraId="37B0A3F3" w14:textId="77777777" w:rsidR="00F03003" w:rsidRDefault="00F03003" w:rsidP="00F03003">
      <w:pPr>
        <w:pStyle w:val="Body"/>
        <w:spacing w:after="120" w:line="360" w:lineRule="auto"/>
        <w:rPr>
          <w:b/>
          <w:bCs/>
        </w:rPr>
      </w:pPr>
    </w:p>
    <w:p w14:paraId="0E8E6B89" w14:textId="77777777" w:rsidR="00F03003" w:rsidRPr="0028136E" w:rsidRDefault="00F03003" w:rsidP="00F03003">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08C01A79" w14:textId="77777777" w:rsidR="00F03003" w:rsidRPr="0028136E" w:rsidRDefault="00F03003" w:rsidP="00F03003">
      <w:pPr>
        <w:pStyle w:val="Body"/>
        <w:spacing w:after="120" w:line="360" w:lineRule="auto"/>
        <w:rPr>
          <w:b/>
          <w:bCs/>
        </w:rPr>
      </w:pPr>
      <w:r w:rsidRPr="0028136E">
        <w:rPr>
          <w:b/>
        </w:rPr>
        <w:t>London Borough of Croydon</w:t>
      </w:r>
      <w:r w:rsidRPr="0028136E">
        <w:rPr>
          <w:b/>
          <w:bCs/>
        </w:rPr>
        <w:tab/>
      </w:r>
      <w:r w:rsidRPr="0028136E">
        <w:rPr>
          <w:b/>
          <w:bCs/>
        </w:rPr>
        <w:tab/>
      </w:r>
      <w:r w:rsidRPr="0028136E">
        <w:t>)</w:t>
      </w:r>
    </w:p>
    <w:p w14:paraId="4CC4542C" w14:textId="77777777" w:rsidR="00F03003" w:rsidRPr="0028136E" w:rsidRDefault="00F03003" w:rsidP="00F03003">
      <w:pPr>
        <w:pStyle w:val="Body"/>
        <w:spacing w:after="120" w:line="360" w:lineRule="auto"/>
      </w:pPr>
      <w:r w:rsidRPr="0028136E">
        <w:t>was hereunto affixed</w:t>
      </w:r>
      <w:r w:rsidRPr="0028136E">
        <w:tab/>
      </w:r>
      <w:r w:rsidRPr="0028136E">
        <w:tab/>
      </w:r>
      <w:r w:rsidRPr="0028136E">
        <w:tab/>
        <w:t>)</w:t>
      </w:r>
    </w:p>
    <w:p w14:paraId="22DDE903" w14:textId="77777777" w:rsidR="00F03003" w:rsidRPr="0028136E" w:rsidRDefault="00F03003" w:rsidP="00F03003">
      <w:pPr>
        <w:pStyle w:val="Body"/>
        <w:spacing w:line="360" w:lineRule="auto"/>
      </w:pPr>
      <w:r w:rsidRPr="0028136E">
        <w:t>in the presence of:</w:t>
      </w:r>
      <w:r w:rsidRPr="0028136E">
        <w:tab/>
      </w:r>
      <w:r w:rsidRPr="0028136E">
        <w:tab/>
      </w:r>
      <w:r w:rsidRPr="0028136E">
        <w:tab/>
        <w:t>)</w:t>
      </w:r>
    </w:p>
    <w:p w14:paraId="3640E771" w14:textId="77777777" w:rsidR="00F03003" w:rsidRPr="0028136E" w:rsidRDefault="00F03003" w:rsidP="00F03003">
      <w:pPr>
        <w:pStyle w:val="Body"/>
        <w:spacing w:line="360" w:lineRule="auto"/>
      </w:pPr>
      <w:r w:rsidRPr="0028136E">
        <w:t>Authorised Signatory</w:t>
      </w:r>
    </w:p>
    <w:p w14:paraId="72FB9B3C" w14:textId="77777777" w:rsidR="00F03003" w:rsidRDefault="00F03003" w:rsidP="0028136E">
      <w:pPr>
        <w:pStyle w:val="Body"/>
        <w:spacing w:after="120" w:line="360" w:lineRule="auto"/>
        <w:rPr>
          <w:b/>
          <w:bCs/>
        </w:rPr>
      </w:pPr>
    </w:p>
    <w:p w14:paraId="397F4E0D" w14:textId="77777777" w:rsidR="0028136E" w:rsidRPr="0028136E" w:rsidRDefault="0028136E" w:rsidP="0028136E">
      <w:pPr>
        <w:pStyle w:val="Body"/>
        <w:spacing w:after="120" w:line="360" w:lineRule="auto"/>
        <w:rPr>
          <w:b/>
          <w:bCs/>
        </w:rPr>
      </w:pPr>
      <w:r w:rsidRPr="0028136E">
        <w:rPr>
          <w:b/>
          <w:bCs/>
        </w:rPr>
        <w:lastRenderedPageBreak/>
        <w:t>THE COMMON SEAL</w:t>
      </w:r>
      <w:r w:rsidRPr="0028136E">
        <w:t xml:space="preserve"> of </w:t>
      </w:r>
      <w:r w:rsidRPr="0028136E">
        <w:rPr>
          <w:b/>
          <w:bCs/>
        </w:rPr>
        <w:tab/>
      </w:r>
      <w:r w:rsidRPr="0028136E">
        <w:rPr>
          <w:b/>
          <w:bCs/>
        </w:rPr>
        <w:tab/>
      </w:r>
      <w:r w:rsidRPr="0028136E">
        <w:t>)</w:t>
      </w:r>
    </w:p>
    <w:p w14:paraId="63E208EF" w14:textId="77777777" w:rsidR="0028136E" w:rsidRPr="0028136E" w:rsidRDefault="0028136E" w:rsidP="0028136E">
      <w:pPr>
        <w:pStyle w:val="Body"/>
        <w:spacing w:after="120" w:line="360" w:lineRule="auto"/>
        <w:rPr>
          <w:b/>
          <w:bCs/>
        </w:rPr>
      </w:pPr>
      <w:r w:rsidRPr="0028136E">
        <w:rPr>
          <w:b/>
        </w:rPr>
        <w:t>London Borough of Ealing</w:t>
      </w:r>
      <w:r w:rsidRPr="0028136E">
        <w:rPr>
          <w:b/>
          <w:bCs/>
        </w:rPr>
        <w:tab/>
      </w:r>
      <w:r w:rsidRPr="0028136E">
        <w:rPr>
          <w:b/>
          <w:bCs/>
        </w:rPr>
        <w:tab/>
      </w:r>
      <w:r w:rsidRPr="0028136E">
        <w:t>)</w:t>
      </w:r>
    </w:p>
    <w:p w14:paraId="717DAC36"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7D448953"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49554324" w14:textId="77777777" w:rsidR="0028136E" w:rsidRPr="0028136E" w:rsidRDefault="0028136E" w:rsidP="0028136E">
      <w:pPr>
        <w:pStyle w:val="Body"/>
        <w:spacing w:line="360" w:lineRule="auto"/>
      </w:pPr>
      <w:r w:rsidRPr="0028136E">
        <w:t>Authorised Signatory</w:t>
      </w:r>
    </w:p>
    <w:p w14:paraId="66FD9E02" w14:textId="77777777" w:rsidR="00F03003" w:rsidRDefault="00F03003" w:rsidP="00F03003">
      <w:pPr>
        <w:pStyle w:val="Body"/>
        <w:spacing w:after="120" w:line="360" w:lineRule="auto"/>
        <w:rPr>
          <w:b/>
          <w:bCs/>
        </w:rPr>
      </w:pPr>
    </w:p>
    <w:p w14:paraId="2AA39C14" w14:textId="77777777" w:rsidR="00F03003" w:rsidRPr="0028136E" w:rsidRDefault="00F03003" w:rsidP="00F03003">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61A76D93" w14:textId="77777777" w:rsidR="00F03003" w:rsidRPr="0028136E" w:rsidRDefault="00F03003" w:rsidP="005E1849">
      <w:pPr>
        <w:pStyle w:val="Body"/>
        <w:spacing w:after="120"/>
        <w:rPr>
          <w:b/>
          <w:bCs/>
        </w:rPr>
      </w:pPr>
      <w:r w:rsidRPr="0028136E">
        <w:rPr>
          <w:b/>
        </w:rPr>
        <w:t>London Borough of Hammersmith</w:t>
      </w:r>
      <w:r w:rsidR="005E1849">
        <w:rPr>
          <w:b/>
        </w:rPr>
        <w:t xml:space="preserve"> and Fulham</w:t>
      </w:r>
      <w:r w:rsidRPr="0028136E">
        <w:rPr>
          <w:b/>
          <w:bCs/>
        </w:rPr>
        <w:tab/>
      </w:r>
      <w:r w:rsidRPr="0028136E">
        <w:rPr>
          <w:b/>
          <w:bCs/>
        </w:rPr>
        <w:tab/>
      </w:r>
      <w:r w:rsidRPr="0028136E">
        <w:t>)</w:t>
      </w:r>
    </w:p>
    <w:p w14:paraId="6F239716" w14:textId="77777777" w:rsidR="00F03003" w:rsidRPr="0028136E" w:rsidRDefault="00F03003" w:rsidP="00F03003">
      <w:pPr>
        <w:pStyle w:val="Body"/>
        <w:spacing w:after="120" w:line="360" w:lineRule="auto"/>
      </w:pPr>
      <w:r w:rsidRPr="0028136E">
        <w:t>was hereunto affixed</w:t>
      </w:r>
      <w:r w:rsidRPr="0028136E">
        <w:tab/>
      </w:r>
      <w:r w:rsidRPr="0028136E">
        <w:tab/>
      </w:r>
      <w:r w:rsidRPr="0028136E">
        <w:tab/>
        <w:t>)</w:t>
      </w:r>
    </w:p>
    <w:p w14:paraId="43681C68" w14:textId="77777777" w:rsidR="00F03003" w:rsidRPr="0028136E" w:rsidRDefault="00F03003" w:rsidP="00F03003">
      <w:pPr>
        <w:pStyle w:val="Body"/>
        <w:spacing w:line="360" w:lineRule="auto"/>
      </w:pPr>
      <w:r w:rsidRPr="0028136E">
        <w:t>in the presence of:</w:t>
      </w:r>
      <w:r w:rsidRPr="0028136E">
        <w:tab/>
      </w:r>
      <w:r w:rsidRPr="0028136E">
        <w:tab/>
      </w:r>
      <w:r w:rsidRPr="0028136E">
        <w:tab/>
        <w:t>)</w:t>
      </w:r>
    </w:p>
    <w:p w14:paraId="0C168D8A" w14:textId="77777777" w:rsidR="00F03003" w:rsidRPr="0028136E" w:rsidRDefault="00F03003" w:rsidP="00F03003">
      <w:pPr>
        <w:pStyle w:val="Body"/>
        <w:spacing w:line="360" w:lineRule="auto"/>
      </w:pPr>
      <w:r w:rsidRPr="0028136E">
        <w:t>Authorised Signatory</w:t>
      </w:r>
    </w:p>
    <w:p w14:paraId="58408CBF" w14:textId="77777777" w:rsidR="00F03003" w:rsidRDefault="00F03003" w:rsidP="0028136E">
      <w:pPr>
        <w:pStyle w:val="Body"/>
        <w:spacing w:after="120" w:line="360" w:lineRule="auto"/>
        <w:rPr>
          <w:b/>
          <w:bCs/>
        </w:rPr>
      </w:pPr>
    </w:p>
    <w:p w14:paraId="3F645C45" w14:textId="77777777" w:rsidR="0028136E" w:rsidRPr="0028136E" w:rsidRDefault="0028136E" w:rsidP="0028136E">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08349797" w14:textId="77777777" w:rsidR="0028136E" w:rsidRPr="0028136E" w:rsidRDefault="0028136E" w:rsidP="0028136E">
      <w:pPr>
        <w:pStyle w:val="Body"/>
        <w:spacing w:after="120" w:line="360" w:lineRule="auto"/>
        <w:rPr>
          <w:b/>
          <w:bCs/>
        </w:rPr>
      </w:pPr>
      <w:r w:rsidRPr="0028136E">
        <w:rPr>
          <w:b/>
        </w:rPr>
        <w:t>London Borough of</w:t>
      </w:r>
      <w:r w:rsidRPr="0028136E" w:rsidDel="00122317">
        <w:rPr>
          <w:b/>
        </w:rPr>
        <w:t xml:space="preserve"> </w:t>
      </w:r>
      <w:r w:rsidRPr="0028136E">
        <w:rPr>
          <w:b/>
        </w:rPr>
        <w:t>Haringey</w:t>
      </w:r>
      <w:r w:rsidRPr="0028136E">
        <w:rPr>
          <w:b/>
          <w:bCs/>
        </w:rPr>
        <w:tab/>
      </w:r>
      <w:r w:rsidRPr="0028136E">
        <w:rPr>
          <w:b/>
          <w:bCs/>
        </w:rPr>
        <w:tab/>
      </w:r>
      <w:r w:rsidRPr="0028136E">
        <w:t>)</w:t>
      </w:r>
    </w:p>
    <w:p w14:paraId="64A82B22"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228BA8CC"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62D74DBC" w14:textId="77777777" w:rsidR="0028136E" w:rsidRPr="0028136E" w:rsidRDefault="0028136E" w:rsidP="0028136E">
      <w:pPr>
        <w:pStyle w:val="Body"/>
        <w:spacing w:line="360" w:lineRule="auto"/>
      </w:pPr>
      <w:r w:rsidRPr="0028136E">
        <w:t>Authorised Signatory</w:t>
      </w:r>
    </w:p>
    <w:p w14:paraId="78CE04E7" w14:textId="77777777" w:rsidR="00F03003" w:rsidRDefault="00F03003" w:rsidP="0028136E">
      <w:pPr>
        <w:pStyle w:val="Body"/>
        <w:spacing w:after="120" w:line="360" w:lineRule="auto"/>
        <w:rPr>
          <w:b/>
          <w:bCs/>
        </w:rPr>
      </w:pPr>
    </w:p>
    <w:p w14:paraId="129F096F" w14:textId="77777777" w:rsidR="0028136E" w:rsidRPr="0028136E" w:rsidRDefault="0028136E" w:rsidP="0028136E">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7A399002" w14:textId="77777777" w:rsidR="001C681C" w:rsidRDefault="001C681C" w:rsidP="001C681C">
      <w:pPr>
        <w:pStyle w:val="Body"/>
        <w:spacing w:after="120" w:line="360" w:lineRule="auto"/>
        <w:rPr>
          <w:b/>
        </w:rPr>
      </w:pPr>
      <w:r>
        <w:rPr>
          <w:b/>
        </w:rPr>
        <w:t xml:space="preserve">The Mayor and Burgesses of the </w:t>
      </w:r>
      <w:r>
        <w:rPr>
          <w:b/>
        </w:rPr>
        <w:tab/>
      </w:r>
      <w:r w:rsidRPr="001C681C">
        <w:rPr>
          <w:bCs/>
        </w:rPr>
        <w:t>)</w:t>
      </w:r>
    </w:p>
    <w:p w14:paraId="0D568EC5" w14:textId="77777777" w:rsidR="0028136E" w:rsidRPr="0028136E" w:rsidRDefault="0028136E" w:rsidP="001C681C">
      <w:pPr>
        <w:pStyle w:val="Body"/>
        <w:spacing w:after="120" w:line="360" w:lineRule="auto"/>
        <w:rPr>
          <w:b/>
          <w:bCs/>
        </w:rPr>
      </w:pPr>
      <w:r w:rsidRPr="0028136E">
        <w:rPr>
          <w:b/>
        </w:rPr>
        <w:t>London Borough of Lewisham</w:t>
      </w:r>
      <w:r w:rsidR="001C681C">
        <w:tab/>
      </w:r>
      <w:r w:rsidRPr="0028136E">
        <w:t>)</w:t>
      </w:r>
    </w:p>
    <w:p w14:paraId="4CAFE0BA"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124D0C26"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30D7D9B5" w14:textId="77777777" w:rsidR="0028136E" w:rsidRPr="0028136E" w:rsidRDefault="001C681C" w:rsidP="0028136E">
      <w:pPr>
        <w:pStyle w:val="Body"/>
        <w:spacing w:line="360" w:lineRule="auto"/>
      </w:pPr>
      <w:r>
        <w:t>Head of Law</w:t>
      </w:r>
    </w:p>
    <w:p w14:paraId="63C7CEAA" w14:textId="77777777" w:rsidR="00F03003" w:rsidRDefault="00F03003" w:rsidP="00F03003">
      <w:pPr>
        <w:pStyle w:val="Body"/>
        <w:spacing w:after="120" w:line="360" w:lineRule="auto"/>
        <w:rPr>
          <w:b/>
          <w:bCs/>
        </w:rPr>
      </w:pPr>
    </w:p>
    <w:p w14:paraId="03504EC4" w14:textId="77777777" w:rsidR="00F03003" w:rsidRDefault="00F03003" w:rsidP="00F03003">
      <w:pPr>
        <w:pStyle w:val="Body"/>
        <w:spacing w:after="120" w:line="360" w:lineRule="auto"/>
        <w:rPr>
          <w:b/>
          <w:bCs/>
        </w:rPr>
      </w:pPr>
    </w:p>
    <w:p w14:paraId="3AEA641C" w14:textId="77777777" w:rsidR="005E1849" w:rsidRDefault="005E1849" w:rsidP="00F03003">
      <w:pPr>
        <w:pStyle w:val="Body"/>
        <w:spacing w:after="120" w:line="360" w:lineRule="auto"/>
        <w:rPr>
          <w:b/>
          <w:bCs/>
        </w:rPr>
      </w:pPr>
    </w:p>
    <w:p w14:paraId="4D0F54C6" w14:textId="77777777" w:rsidR="005E1849" w:rsidRDefault="005E1849" w:rsidP="00F03003">
      <w:pPr>
        <w:pStyle w:val="Body"/>
        <w:spacing w:after="120" w:line="360" w:lineRule="auto"/>
        <w:rPr>
          <w:b/>
          <w:bCs/>
        </w:rPr>
      </w:pPr>
    </w:p>
    <w:p w14:paraId="60340F29" w14:textId="77777777" w:rsidR="00F03003" w:rsidRPr="0028136E" w:rsidRDefault="00F03003" w:rsidP="00F03003">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483692ED" w14:textId="77777777" w:rsidR="00F03003" w:rsidRPr="0028136E" w:rsidRDefault="00F03003" w:rsidP="00F03003">
      <w:pPr>
        <w:pStyle w:val="Body"/>
        <w:spacing w:after="120" w:line="360" w:lineRule="auto"/>
        <w:rPr>
          <w:b/>
          <w:bCs/>
        </w:rPr>
      </w:pPr>
      <w:r w:rsidRPr="0028136E">
        <w:rPr>
          <w:b/>
        </w:rPr>
        <w:t>London Borough of Redbridge</w:t>
      </w:r>
      <w:r w:rsidRPr="0028136E">
        <w:rPr>
          <w:b/>
          <w:bCs/>
        </w:rPr>
        <w:tab/>
      </w:r>
      <w:r w:rsidRPr="0028136E">
        <w:rPr>
          <w:b/>
          <w:bCs/>
        </w:rPr>
        <w:tab/>
      </w:r>
      <w:r w:rsidRPr="0028136E">
        <w:t>)</w:t>
      </w:r>
    </w:p>
    <w:p w14:paraId="70AF71AD" w14:textId="77777777" w:rsidR="00F03003" w:rsidRPr="0028136E" w:rsidRDefault="00F03003" w:rsidP="00F03003">
      <w:pPr>
        <w:pStyle w:val="Body"/>
        <w:spacing w:after="120" w:line="360" w:lineRule="auto"/>
      </w:pPr>
      <w:r w:rsidRPr="0028136E">
        <w:t>was hereunto affixed</w:t>
      </w:r>
      <w:r w:rsidRPr="0028136E">
        <w:tab/>
      </w:r>
      <w:r w:rsidRPr="0028136E">
        <w:tab/>
      </w:r>
      <w:r w:rsidRPr="0028136E">
        <w:tab/>
        <w:t>)</w:t>
      </w:r>
    </w:p>
    <w:p w14:paraId="15A8E30D" w14:textId="77777777" w:rsidR="00F03003" w:rsidRPr="0028136E" w:rsidRDefault="00F03003" w:rsidP="00F03003">
      <w:pPr>
        <w:pStyle w:val="Body"/>
        <w:spacing w:line="360" w:lineRule="auto"/>
      </w:pPr>
      <w:r w:rsidRPr="0028136E">
        <w:t>in the presence of:</w:t>
      </w:r>
      <w:r w:rsidRPr="0028136E">
        <w:tab/>
      </w:r>
      <w:r w:rsidRPr="0028136E">
        <w:tab/>
      </w:r>
      <w:r w:rsidRPr="0028136E">
        <w:tab/>
        <w:t>)</w:t>
      </w:r>
    </w:p>
    <w:p w14:paraId="0B1B1E1A" w14:textId="77777777" w:rsidR="00F03003" w:rsidRPr="0028136E" w:rsidRDefault="00F03003" w:rsidP="00F03003">
      <w:pPr>
        <w:pStyle w:val="Body"/>
        <w:spacing w:line="360" w:lineRule="auto"/>
      </w:pPr>
      <w:r w:rsidRPr="0028136E">
        <w:t>Authorised Signatory</w:t>
      </w:r>
    </w:p>
    <w:p w14:paraId="2A5E7DA6" w14:textId="77777777" w:rsidR="00F03003" w:rsidRDefault="00F03003" w:rsidP="00F03003">
      <w:pPr>
        <w:pStyle w:val="Body"/>
        <w:spacing w:after="120" w:line="360" w:lineRule="auto"/>
        <w:rPr>
          <w:b/>
          <w:bCs/>
        </w:rPr>
      </w:pPr>
    </w:p>
    <w:p w14:paraId="0607179C" w14:textId="77777777" w:rsidR="00F03003" w:rsidRPr="0028136E" w:rsidRDefault="00F03003" w:rsidP="00F03003">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59216807" w14:textId="77777777" w:rsidR="00F03003" w:rsidRPr="0028136E" w:rsidRDefault="00F03003" w:rsidP="00F03003">
      <w:pPr>
        <w:pStyle w:val="Body"/>
        <w:spacing w:after="120" w:line="360" w:lineRule="auto"/>
        <w:rPr>
          <w:b/>
          <w:bCs/>
        </w:rPr>
      </w:pPr>
      <w:r w:rsidRPr="0028136E">
        <w:rPr>
          <w:b/>
        </w:rPr>
        <w:t>London Borough of Southwark</w:t>
      </w:r>
      <w:r w:rsidRPr="0028136E">
        <w:rPr>
          <w:b/>
          <w:bCs/>
        </w:rPr>
        <w:tab/>
      </w:r>
      <w:r w:rsidRPr="0028136E">
        <w:rPr>
          <w:b/>
          <w:bCs/>
        </w:rPr>
        <w:tab/>
      </w:r>
      <w:r w:rsidRPr="0028136E">
        <w:t>)</w:t>
      </w:r>
    </w:p>
    <w:p w14:paraId="71A0C2C3" w14:textId="77777777" w:rsidR="00F03003" w:rsidRPr="0028136E" w:rsidRDefault="00F03003" w:rsidP="00F03003">
      <w:pPr>
        <w:pStyle w:val="Body"/>
        <w:spacing w:after="120" w:line="360" w:lineRule="auto"/>
      </w:pPr>
      <w:r w:rsidRPr="0028136E">
        <w:t>was hereunto affixed</w:t>
      </w:r>
      <w:r w:rsidRPr="0028136E">
        <w:tab/>
      </w:r>
      <w:r w:rsidRPr="0028136E">
        <w:tab/>
      </w:r>
      <w:r w:rsidRPr="0028136E">
        <w:tab/>
        <w:t>)</w:t>
      </w:r>
    </w:p>
    <w:p w14:paraId="3F5C9419" w14:textId="77777777" w:rsidR="00F03003" w:rsidRPr="0028136E" w:rsidRDefault="00F03003" w:rsidP="00F03003">
      <w:pPr>
        <w:pStyle w:val="Body"/>
        <w:spacing w:line="360" w:lineRule="auto"/>
      </w:pPr>
      <w:r w:rsidRPr="0028136E">
        <w:t>in the presence of:</w:t>
      </w:r>
      <w:r w:rsidRPr="0028136E">
        <w:tab/>
      </w:r>
      <w:r w:rsidRPr="0028136E">
        <w:tab/>
      </w:r>
      <w:r w:rsidRPr="0028136E">
        <w:tab/>
        <w:t>)</w:t>
      </w:r>
    </w:p>
    <w:p w14:paraId="5DAA543A" w14:textId="77777777" w:rsidR="00F03003" w:rsidRPr="0028136E" w:rsidRDefault="00F03003" w:rsidP="00F03003">
      <w:pPr>
        <w:pStyle w:val="Body"/>
        <w:spacing w:line="360" w:lineRule="auto"/>
      </w:pPr>
      <w:r w:rsidRPr="0028136E">
        <w:t>Authorised Signatory</w:t>
      </w:r>
    </w:p>
    <w:p w14:paraId="6A6E2A68" w14:textId="77777777" w:rsidR="00F03003" w:rsidRDefault="00F03003" w:rsidP="0028136E">
      <w:pPr>
        <w:pStyle w:val="Body"/>
        <w:spacing w:after="120" w:line="360" w:lineRule="auto"/>
        <w:rPr>
          <w:b/>
          <w:bCs/>
        </w:rPr>
      </w:pPr>
    </w:p>
    <w:p w14:paraId="1F5DC2DB" w14:textId="77777777" w:rsidR="0028136E" w:rsidRPr="0028136E" w:rsidRDefault="0028136E" w:rsidP="0028136E">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6B0914B0" w14:textId="77777777" w:rsidR="0028136E" w:rsidRPr="0028136E" w:rsidRDefault="0028136E" w:rsidP="0028136E">
      <w:pPr>
        <w:pStyle w:val="Body"/>
        <w:spacing w:after="120" w:line="360" w:lineRule="auto"/>
        <w:rPr>
          <w:b/>
          <w:bCs/>
        </w:rPr>
      </w:pPr>
      <w:r w:rsidRPr="0028136E">
        <w:rPr>
          <w:b/>
        </w:rPr>
        <w:t>London Borough of Tower Hamlets</w:t>
      </w:r>
      <w:r w:rsidRPr="0028136E">
        <w:rPr>
          <w:b/>
          <w:bCs/>
        </w:rPr>
        <w:tab/>
      </w:r>
      <w:r w:rsidRPr="0028136E">
        <w:rPr>
          <w:b/>
          <w:bCs/>
        </w:rPr>
        <w:tab/>
      </w:r>
      <w:r w:rsidRPr="0028136E">
        <w:t>)</w:t>
      </w:r>
    </w:p>
    <w:p w14:paraId="566B8891"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7662FA6A"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4E2DA93F" w14:textId="77777777" w:rsidR="0028136E" w:rsidRPr="0028136E" w:rsidRDefault="0028136E" w:rsidP="0028136E">
      <w:pPr>
        <w:pStyle w:val="Body"/>
        <w:spacing w:line="360" w:lineRule="auto"/>
      </w:pPr>
      <w:r w:rsidRPr="0028136E">
        <w:t>Authorised Signatory</w:t>
      </w:r>
    </w:p>
    <w:p w14:paraId="48C2AFBA" w14:textId="77777777" w:rsidR="00F03003" w:rsidRDefault="00F03003" w:rsidP="0028136E">
      <w:pPr>
        <w:pStyle w:val="Body"/>
        <w:spacing w:after="120" w:line="360" w:lineRule="auto"/>
        <w:rPr>
          <w:b/>
          <w:bCs/>
        </w:rPr>
      </w:pPr>
    </w:p>
    <w:p w14:paraId="6FDC443D" w14:textId="77777777" w:rsidR="0028136E" w:rsidRPr="0028136E" w:rsidRDefault="0028136E" w:rsidP="0028136E">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7032D7E9" w14:textId="77777777" w:rsidR="0028136E" w:rsidRPr="0028136E" w:rsidRDefault="0028136E" w:rsidP="0028136E">
      <w:pPr>
        <w:pStyle w:val="Body"/>
        <w:spacing w:after="120" w:line="360" w:lineRule="auto"/>
        <w:rPr>
          <w:b/>
          <w:bCs/>
        </w:rPr>
      </w:pPr>
      <w:r w:rsidRPr="0028136E">
        <w:rPr>
          <w:b/>
        </w:rPr>
        <w:t>London Borough of Waltham Forest</w:t>
      </w:r>
      <w:r w:rsidRPr="0028136E">
        <w:rPr>
          <w:b/>
          <w:bCs/>
        </w:rPr>
        <w:tab/>
      </w:r>
      <w:r w:rsidRPr="0028136E">
        <w:rPr>
          <w:b/>
          <w:bCs/>
        </w:rPr>
        <w:tab/>
      </w:r>
      <w:r w:rsidRPr="0028136E">
        <w:t>)</w:t>
      </w:r>
    </w:p>
    <w:p w14:paraId="6991FA4E"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203C7B7F"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4B5A85F6" w14:textId="77777777" w:rsidR="0028136E" w:rsidRPr="0028136E" w:rsidRDefault="0028136E" w:rsidP="0028136E">
      <w:pPr>
        <w:pStyle w:val="Body"/>
        <w:spacing w:line="360" w:lineRule="auto"/>
      </w:pPr>
      <w:r w:rsidRPr="0028136E">
        <w:t>Authorised Signatory</w:t>
      </w:r>
    </w:p>
    <w:p w14:paraId="6AD20B80" w14:textId="77777777" w:rsidR="00F03003" w:rsidRDefault="00F03003" w:rsidP="0028136E">
      <w:pPr>
        <w:pStyle w:val="Body"/>
        <w:spacing w:after="120" w:line="360" w:lineRule="auto"/>
        <w:rPr>
          <w:b/>
          <w:bCs/>
        </w:rPr>
      </w:pPr>
    </w:p>
    <w:p w14:paraId="1710253D" w14:textId="77777777" w:rsidR="00F03003" w:rsidRDefault="00F03003" w:rsidP="0028136E">
      <w:pPr>
        <w:pStyle w:val="Body"/>
        <w:spacing w:after="120" w:line="360" w:lineRule="auto"/>
        <w:rPr>
          <w:b/>
          <w:bCs/>
        </w:rPr>
      </w:pPr>
    </w:p>
    <w:p w14:paraId="617152D3" w14:textId="77777777" w:rsidR="00F03003" w:rsidRDefault="00F03003" w:rsidP="0028136E">
      <w:pPr>
        <w:pStyle w:val="Body"/>
        <w:spacing w:after="120" w:line="360" w:lineRule="auto"/>
        <w:rPr>
          <w:b/>
          <w:bCs/>
        </w:rPr>
      </w:pPr>
    </w:p>
    <w:p w14:paraId="5383554C" w14:textId="77777777" w:rsidR="00F03003" w:rsidRDefault="00F03003" w:rsidP="0028136E">
      <w:pPr>
        <w:pStyle w:val="Body"/>
        <w:spacing w:after="120" w:line="360" w:lineRule="auto"/>
        <w:rPr>
          <w:b/>
          <w:bCs/>
        </w:rPr>
      </w:pPr>
    </w:p>
    <w:p w14:paraId="706C2CFB" w14:textId="77777777" w:rsidR="0028136E" w:rsidRPr="0028136E" w:rsidRDefault="0028136E" w:rsidP="0028136E">
      <w:pPr>
        <w:pStyle w:val="Body"/>
        <w:spacing w:after="120" w:line="360" w:lineRule="auto"/>
        <w:rPr>
          <w:b/>
          <w:bCs/>
        </w:rPr>
      </w:pPr>
      <w:r w:rsidRPr="0028136E">
        <w:rPr>
          <w:b/>
          <w:bCs/>
        </w:rPr>
        <w:t>THE COMMON SEAL</w:t>
      </w:r>
      <w:r w:rsidRPr="0028136E">
        <w:t xml:space="preserve"> of </w:t>
      </w:r>
      <w:r w:rsidRPr="0028136E">
        <w:rPr>
          <w:b/>
          <w:bCs/>
        </w:rPr>
        <w:tab/>
      </w:r>
      <w:r w:rsidRPr="0028136E">
        <w:rPr>
          <w:b/>
          <w:bCs/>
        </w:rPr>
        <w:tab/>
      </w:r>
      <w:r w:rsidRPr="0028136E">
        <w:t>)</w:t>
      </w:r>
    </w:p>
    <w:p w14:paraId="01069A5D" w14:textId="77777777" w:rsidR="0028136E" w:rsidRPr="0028136E" w:rsidRDefault="005542B8" w:rsidP="0028136E">
      <w:pPr>
        <w:pStyle w:val="Body"/>
        <w:spacing w:after="120" w:line="360" w:lineRule="auto"/>
        <w:rPr>
          <w:b/>
          <w:bCs/>
        </w:rPr>
      </w:pPr>
      <w:r>
        <w:rPr>
          <w:b/>
        </w:rPr>
        <w:t>City</w:t>
      </w:r>
      <w:r w:rsidR="0028136E" w:rsidRPr="0028136E">
        <w:rPr>
          <w:b/>
        </w:rPr>
        <w:t xml:space="preserve"> of Westminster</w:t>
      </w:r>
      <w:r w:rsidR="0028136E" w:rsidRPr="0028136E">
        <w:rPr>
          <w:b/>
          <w:bCs/>
        </w:rPr>
        <w:tab/>
      </w:r>
      <w:r w:rsidR="0028136E" w:rsidRPr="0028136E">
        <w:rPr>
          <w:b/>
          <w:bCs/>
        </w:rPr>
        <w:tab/>
      </w:r>
      <w:r w:rsidR="0028136E" w:rsidRPr="0028136E">
        <w:t>)</w:t>
      </w:r>
    </w:p>
    <w:p w14:paraId="755C9AF4" w14:textId="77777777" w:rsidR="0028136E" w:rsidRPr="0028136E" w:rsidRDefault="0028136E" w:rsidP="0028136E">
      <w:pPr>
        <w:pStyle w:val="Body"/>
        <w:spacing w:after="120" w:line="360" w:lineRule="auto"/>
      </w:pPr>
      <w:r w:rsidRPr="0028136E">
        <w:t>was hereunto affixed</w:t>
      </w:r>
      <w:r w:rsidRPr="0028136E">
        <w:tab/>
      </w:r>
      <w:r w:rsidRPr="0028136E">
        <w:tab/>
      </w:r>
      <w:r w:rsidRPr="0028136E">
        <w:tab/>
        <w:t>)</w:t>
      </w:r>
    </w:p>
    <w:p w14:paraId="7CB1732E" w14:textId="77777777" w:rsidR="0028136E" w:rsidRPr="0028136E" w:rsidRDefault="0028136E" w:rsidP="0028136E">
      <w:pPr>
        <w:pStyle w:val="Body"/>
        <w:spacing w:line="360" w:lineRule="auto"/>
      </w:pPr>
      <w:r w:rsidRPr="0028136E">
        <w:t>in the presence of:</w:t>
      </w:r>
      <w:r w:rsidRPr="0028136E">
        <w:tab/>
      </w:r>
      <w:r w:rsidRPr="0028136E">
        <w:tab/>
      </w:r>
      <w:r w:rsidRPr="0028136E">
        <w:tab/>
        <w:t>)</w:t>
      </w:r>
    </w:p>
    <w:p w14:paraId="3E9CB0B6" w14:textId="77777777" w:rsidR="0028136E" w:rsidRPr="0028136E" w:rsidRDefault="0028136E" w:rsidP="0028136E">
      <w:pPr>
        <w:pStyle w:val="Body"/>
        <w:spacing w:line="360" w:lineRule="auto"/>
      </w:pPr>
      <w:r w:rsidRPr="0028136E">
        <w:t>Authorised Signatory</w:t>
      </w:r>
    </w:p>
    <w:p w14:paraId="1C33F97B" w14:textId="77777777" w:rsidR="00797C7B" w:rsidRDefault="00797C7B" w:rsidP="00797C7B">
      <w:pPr>
        <w:pStyle w:val="Body"/>
        <w:spacing w:after="120" w:line="360" w:lineRule="auto"/>
        <w:rPr>
          <w:b/>
          <w:bCs/>
        </w:rPr>
      </w:pPr>
    </w:p>
    <w:p w14:paraId="10F6A27A" w14:textId="77777777" w:rsidR="00797C7B" w:rsidRDefault="00797C7B" w:rsidP="00797C7B">
      <w:pPr>
        <w:pStyle w:val="Body"/>
      </w:pPr>
    </w:p>
    <w:tbl>
      <w:tblPr>
        <w:tblW w:w="0" w:type="auto"/>
        <w:tblLook w:val="01E0" w:firstRow="1" w:lastRow="1" w:firstColumn="1" w:lastColumn="1" w:noHBand="0" w:noVBand="0"/>
      </w:tblPr>
      <w:tblGrid>
        <w:gridCol w:w="4734"/>
        <w:gridCol w:w="619"/>
        <w:gridCol w:w="4060"/>
      </w:tblGrid>
      <w:tr w:rsidR="00797C7B" w14:paraId="7C4372A5" w14:textId="77777777" w:rsidTr="00DC6A0A">
        <w:tc>
          <w:tcPr>
            <w:tcW w:w="4833" w:type="dxa"/>
          </w:tcPr>
          <w:p w14:paraId="60C3DE09" w14:textId="77777777" w:rsidR="00797C7B" w:rsidRDefault="00797C7B" w:rsidP="00DC6A0A">
            <w:pPr>
              <w:pStyle w:val="Body"/>
              <w:spacing w:after="120" w:line="360" w:lineRule="auto"/>
              <w:jc w:val="left"/>
            </w:pPr>
            <w:r w:rsidRPr="00165D25">
              <w:rPr>
                <w:bCs/>
              </w:rPr>
              <w:t>executed as a deed by</w:t>
            </w:r>
            <w:r w:rsidRPr="00843354">
              <w:rPr>
                <w:b/>
              </w:rPr>
              <w:t xml:space="preserve"> </w:t>
            </w:r>
            <w:r>
              <w:rPr>
                <w:b/>
              </w:rPr>
              <w:t xml:space="preserve">Capital </w:t>
            </w:r>
            <w:proofErr w:type="gramStart"/>
            <w:r>
              <w:rPr>
                <w:b/>
              </w:rPr>
              <w:t>Letters</w:t>
            </w:r>
            <w:r w:rsidR="0028136E">
              <w:rPr>
                <w:b/>
              </w:rPr>
              <w:t>(</w:t>
            </w:r>
            <w:proofErr w:type="gramEnd"/>
            <w:r w:rsidR="0028136E">
              <w:rPr>
                <w:b/>
              </w:rPr>
              <w:t>London)</w:t>
            </w:r>
            <w:r w:rsidRPr="00843354">
              <w:rPr>
                <w:b/>
              </w:rPr>
              <w:t xml:space="preserve"> Limited</w:t>
            </w:r>
            <w:r>
              <w:rPr>
                <w:bCs/>
              </w:rPr>
              <w:t xml:space="preserve"> </w:t>
            </w:r>
            <w:r>
              <w:t xml:space="preserve">acting by </w:t>
            </w:r>
            <w:r w:rsidRPr="009F6491">
              <w:rPr>
                <w:i/>
              </w:rPr>
              <w:t>[</w:t>
            </w:r>
            <w:r w:rsidRPr="009F6491">
              <w:rPr>
                <w:b/>
                <w:bCs/>
                <w:i/>
              </w:rPr>
              <w:t>name of director</w:t>
            </w:r>
            <w:r>
              <w:t>], a director</w:t>
            </w:r>
          </w:p>
        </w:tc>
        <w:tc>
          <w:tcPr>
            <w:tcW w:w="630" w:type="dxa"/>
          </w:tcPr>
          <w:p w14:paraId="5529F68E" w14:textId="77777777" w:rsidR="00797C7B" w:rsidRPr="00165D25" w:rsidRDefault="00797C7B" w:rsidP="00DC6A0A">
            <w:pPr>
              <w:pStyle w:val="Body"/>
              <w:spacing w:after="120" w:line="360" w:lineRule="auto"/>
              <w:jc w:val="left"/>
              <w:rPr>
                <w:bCs/>
              </w:rPr>
            </w:pPr>
            <w:r w:rsidRPr="00165D25">
              <w:rPr>
                <w:bCs/>
              </w:rPr>
              <w:t>)</w:t>
            </w:r>
          </w:p>
          <w:p w14:paraId="45E48605" w14:textId="77777777" w:rsidR="00797C7B" w:rsidRPr="00165D25" w:rsidRDefault="00797C7B" w:rsidP="00DC6A0A">
            <w:pPr>
              <w:pStyle w:val="Body"/>
              <w:spacing w:after="120" w:line="360" w:lineRule="auto"/>
              <w:jc w:val="left"/>
              <w:rPr>
                <w:bCs/>
              </w:rPr>
            </w:pPr>
            <w:r w:rsidRPr="00165D25">
              <w:rPr>
                <w:bCs/>
              </w:rPr>
              <w:t>)</w:t>
            </w:r>
          </w:p>
        </w:tc>
        <w:tc>
          <w:tcPr>
            <w:tcW w:w="4166" w:type="dxa"/>
          </w:tcPr>
          <w:p w14:paraId="6AF63EE3" w14:textId="77777777" w:rsidR="00797C7B" w:rsidRDefault="00797C7B" w:rsidP="00DC6A0A">
            <w:pPr>
              <w:pStyle w:val="Body"/>
              <w:spacing w:after="120" w:line="360" w:lineRule="auto"/>
              <w:jc w:val="left"/>
            </w:pPr>
          </w:p>
          <w:p w14:paraId="03D778D7" w14:textId="77777777" w:rsidR="00797C7B" w:rsidRDefault="00797C7B" w:rsidP="00DC6A0A">
            <w:pPr>
              <w:pStyle w:val="Body"/>
              <w:spacing w:after="120" w:line="360" w:lineRule="auto"/>
              <w:jc w:val="left"/>
            </w:pPr>
          </w:p>
        </w:tc>
      </w:tr>
      <w:tr w:rsidR="00797C7B" w:rsidRPr="00165D25" w14:paraId="5682E0D5" w14:textId="77777777" w:rsidTr="00DC6A0A">
        <w:tc>
          <w:tcPr>
            <w:tcW w:w="4833" w:type="dxa"/>
          </w:tcPr>
          <w:p w14:paraId="42921A07" w14:textId="77777777" w:rsidR="00797C7B" w:rsidRDefault="00797C7B" w:rsidP="00DC6A0A">
            <w:pPr>
              <w:pStyle w:val="Body"/>
              <w:spacing w:line="360" w:lineRule="auto"/>
              <w:jc w:val="left"/>
            </w:pPr>
            <w:r>
              <w:t>in the presence of:</w:t>
            </w:r>
          </w:p>
          <w:p w14:paraId="79FD6292" w14:textId="77777777" w:rsidR="00797C7B" w:rsidRDefault="00797C7B" w:rsidP="00DC6A0A">
            <w:pPr>
              <w:pStyle w:val="Body"/>
              <w:spacing w:line="360" w:lineRule="auto"/>
              <w:jc w:val="left"/>
            </w:pPr>
            <w:r w:rsidRPr="00165D25">
              <w:rPr>
                <w:sz w:val="18"/>
                <w:szCs w:val="18"/>
              </w:rPr>
              <w:t>witness signature</w:t>
            </w:r>
            <w:r>
              <w:t>:</w:t>
            </w:r>
            <w:r>
              <w:tab/>
            </w:r>
          </w:p>
        </w:tc>
        <w:tc>
          <w:tcPr>
            <w:tcW w:w="630" w:type="dxa"/>
          </w:tcPr>
          <w:p w14:paraId="08BB67B0" w14:textId="77777777" w:rsidR="00797C7B" w:rsidRDefault="00797C7B" w:rsidP="00DC6A0A">
            <w:pPr>
              <w:pStyle w:val="Body"/>
              <w:spacing w:after="0" w:line="360" w:lineRule="auto"/>
              <w:jc w:val="left"/>
            </w:pPr>
            <w:r>
              <w:t>)</w:t>
            </w:r>
          </w:p>
        </w:tc>
        <w:tc>
          <w:tcPr>
            <w:tcW w:w="4166" w:type="dxa"/>
          </w:tcPr>
          <w:p w14:paraId="18858D1A" w14:textId="77777777" w:rsidR="00797C7B" w:rsidRPr="00165D25" w:rsidRDefault="00797C7B" w:rsidP="00DC6A0A">
            <w:pPr>
              <w:pStyle w:val="Body"/>
              <w:spacing w:line="360" w:lineRule="auto"/>
              <w:rPr>
                <w:szCs w:val="18"/>
              </w:rPr>
            </w:pPr>
            <w:r w:rsidRPr="00165D25">
              <w:rPr>
                <w:szCs w:val="18"/>
              </w:rPr>
              <w:t>Director</w:t>
            </w:r>
          </w:p>
        </w:tc>
      </w:tr>
      <w:tr w:rsidR="00797C7B" w:rsidRPr="00165D25" w14:paraId="35E6A708" w14:textId="77777777" w:rsidTr="00DC6A0A">
        <w:tc>
          <w:tcPr>
            <w:tcW w:w="4833" w:type="dxa"/>
          </w:tcPr>
          <w:p w14:paraId="75F822AB" w14:textId="77777777" w:rsidR="00797C7B" w:rsidRPr="00165D25" w:rsidRDefault="00797C7B" w:rsidP="00DC6A0A">
            <w:pPr>
              <w:pStyle w:val="Body"/>
              <w:spacing w:line="360" w:lineRule="auto"/>
              <w:rPr>
                <w:sz w:val="18"/>
                <w:szCs w:val="18"/>
              </w:rPr>
            </w:pPr>
            <w:r w:rsidRPr="00165D25">
              <w:rPr>
                <w:sz w:val="18"/>
                <w:szCs w:val="18"/>
              </w:rPr>
              <w:t>name:</w:t>
            </w:r>
          </w:p>
          <w:p w14:paraId="4B56EB6A" w14:textId="77777777" w:rsidR="00797C7B" w:rsidRPr="00165D25" w:rsidRDefault="00797C7B" w:rsidP="00DC6A0A">
            <w:pPr>
              <w:pStyle w:val="Body"/>
              <w:spacing w:line="360" w:lineRule="auto"/>
              <w:rPr>
                <w:sz w:val="18"/>
                <w:szCs w:val="18"/>
              </w:rPr>
            </w:pPr>
            <w:r w:rsidRPr="00165D25">
              <w:rPr>
                <w:sz w:val="18"/>
                <w:szCs w:val="18"/>
              </w:rPr>
              <w:t>address:</w:t>
            </w:r>
          </w:p>
          <w:p w14:paraId="60920D8F" w14:textId="77777777" w:rsidR="00797C7B" w:rsidRPr="00165D25" w:rsidRDefault="00797C7B" w:rsidP="00DC6A0A">
            <w:pPr>
              <w:pStyle w:val="Body"/>
              <w:spacing w:line="360" w:lineRule="auto"/>
              <w:rPr>
                <w:sz w:val="18"/>
                <w:szCs w:val="18"/>
              </w:rPr>
            </w:pPr>
            <w:r w:rsidRPr="00165D25">
              <w:rPr>
                <w:sz w:val="18"/>
                <w:szCs w:val="18"/>
              </w:rPr>
              <w:t>occupation:</w:t>
            </w:r>
          </w:p>
        </w:tc>
        <w:tc>
          <w:tcPr>
            <w:tcW w:w="630" w:type="dxa"/>
          </w:tcPr>
          <w:p w14:paraId="5E1F0ECC" w14:textId="77777777" w:rsidR="00797C7B" w:rsidRPr="00165D25" w:rsidRDefault="00797C7B" w:rsidP="00DC6A0A">
            <w:pPr>
              <w:pStyle w:val="Body"/>
              <w:spacing w:line="360" w:lineRule="auto"/>
              <w:rPr>
                <w:sz w:val="18"/>
                <w:szCs w:val="18"/>
              </w:rPr>
            </w:pPr>
          </w:p>
        </w:tc>
        <w:tc>
          <w:tcPr>
            <w:tcW w:w="4166" w:type="dxa"/>
          </w:tcPr>
          <w:p w14:paraId="68879EDE" w14:textId="77777777" w:rsidR="00797C7B" w:rsidRPr="00165D25" w:rsidRDefault="00797C7B" w:rsidP="00DC6A0A">
            <w:pPr>
              <w:pStyle w:val="Body"/>
              <w:spacing w:line="360" w:lineRule="auto"/>
              <w:rPr>
                <w:sz w:val="18"/>
                <w:szCs w:val="18"/>
              </w:rPr>
            </w:pPr>
          </w:p>
        </w:tc>
      </w:tr>
    </w:tbl>
    <w:p w14:paraId="6CA2A576" w14:textId="77777777" w:rsidR="004137A0" w:rsidRDefault="004137A0" w:rsidP="00797C7B">
      <w:pPr>
        <w:pStyle w:val="Body"/>
        <w:keepNext/>
        <w:jc w:val="center"/>
      </w:pPr>
    </w:p>
    <w:sectPr w:rsidR="004137A0" w:rsidSect="004C6962">
      <w:headerReference w:type="default" r:id="rId23"/>
      <w:footerReference w:type="default" r:id="rId24"/>
      <w:pgSz w:w="11907" w:h="16840"/>
      <w:pgMar w:top="1247" w:right="1247" w:bottom="1418" w:left="1247" w:header="709" w:footer="652"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A2BE" w14:textId="77777777" w:rsidR="005A52FA" w:rsidRPr="0001543B" w:rsidRDefault="005A52FA" w:rsidP="0001543B">
      <w:pPr>
        <w:spacing w:after="240"/>
      </w:pPr>
      <w:r w:rsidRPr="0001543B">
        <w:separator/>
      </w:r>
    </w:p>
  </w:endnote>
  <w:endnote w:type="continuationSeparator" w:id="0">
    <w:p w14:paraId="033CD516" w14:textId="77777777" w:rsidR="005A52FA" w:rsidRPr="0001543B" w:rsidRDefault="005A52FA" w:rsidP="0001543B">
      <w:pPr>
        <w:spacing w:after="240"/>
      </w:pPr>
      <w:r w:rsidRPr="000154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H">
    <w:altName w:val="TH"/>
    <w:charset w:val="00"/>
    <w:family w:val="auto"/>
    <w:pitch w:val="variable"/>
    <w:sig w:usb0="A00002AF" w:usb1="500078FB" w:usb2="00000000" w:usb3="00000000" w:csb0="0000019F" w:csb1="00000000"/>
    <w:embedRegular r:id="rId1" w:subsetted="1" w:fontKey="{34AB5F6D-78A3-49A1-8A70-17E509497889}"/>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embedRegular r:id="rId2" w:subsetted="1" w:fontKey="{FF07BD00-FA9A-4BB7-A76C-51974E2B8208}"/>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28CC" w14:textId="77777777" w:rsidR="00AD4A20" w:rsidRDefault="00AD4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C96A" w14:textId="77777777" w:rsidR="00AD4A20" w:rsidRDefault="00AD4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998B" w14:textId="77777777" w:rsidR="00AD4A20" w:rsidRDefault="00AD4A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3E8D" w14:textId="77777777" w:rsidR="00AD4A20" w:rsidRPr="00345B24" w:rsidRDefault="00AD4A20" w:rsidP="00345B24">
    <w:pPr>
      <w:pBdr>
        <w:top w:val="single" w:sz="6" w:space="4" w:color="auto"/>
      </w:pBdr>
      <w:tabs>
        <w:tab w:val="center" w:pos="4706"/>
        <w:tab w:val="right" w:pos="9412"/>
      </w:tabs>
      <w:adjustRightInd/>
      <w:spacing w:line="240" w:lineRule="auto"/>
      <w:rPr>
        <w:sz w:val="16"/>
        <w:szCs w:val="16"/>
      </w:rPr>
    </w:pPr>
    <w:r w:rsidRPr="00345B24">
      <w:rPr>
        <w:sz w:val="16"/>
        <w:szCs w:val="16"/>
      </w:rPr>
      <w:fldChar w:fldCharType="begin"/>
    </w:r>
    <w:r w:rsidRPr="00345B24">
      <w:rPr>
        <w:sz w:val="16"/>
        <w:szCs w:val="16"/>
      </w:rPr>
      <w:instrText xml:space="preserve"> DOCPROPERTY "Ref" \* MERGEFORMAT </w:instrText>
    </w:r>
    <w:r w:rsidRPr="00345B24">
      <w:rPr>
        <w:sz w:val="16"/>
        <w:szCs w:val="16"/>
      </w:rPr>
      <w:fldChar w:fldCharType="separate"/>
    </w:r>
    <w:r>
      <w:rPr>
        <w:sz w:val="16"/>
        <w:szCs w:val="16"/>
      </w:rPr>
      <w:t>THL.135705004.6</w:t>
    </w:r>
    <w:r w:rsidRPr="00345B24">
      <w:rPr>
        <w:sz w:val="16"/>
        <w:szCs w:val="16"/>
      </w:rPr>
      <w:fldChar w:fldCharType="end"/>
    </w:r>
    <w:r w:rsidRPr="00345B24">
      <w:rPr>
        <w:sz w:val="16"/>
        <w:szCs w:val="16"/>
      </w:rPr>
      <w:tab/>
    </w:r>
    <w:r w:rsidRPr="00345B24">
      <w:rPr>
        <w:sz w:val="16"/>
        <w:szCs w:val="16"/>
      </w:rPr>
      <w:fldChar w:fldCharType="begin"/>
    </w:r>
    <w:r w:rsidRPr="00345B24">
      <w:rPr>
        <w:sz w:val="16"/>
        <w:szCs w:val="16"/>
      </w:rPr>
      <w:instrText xml:space="preserve"> PAGE </w:instrText>
    </w:r>
    <w:r w:rsidRPr="00345B24">
      <w:rPr>
        <w:sz w:val="16"/>
        <w:szCs w:val="16"/>
      </w:rPr>
      <w:fldChar w:fldCharType="separate"/>
    </w:r>
    <w:r>
      <w:rPr>
        <w:noProof/>
        <w:sz w:val="16"/>
        <w:szCs w:val="16"/>
      </w:rPr>
      <w:t>18</w:t>
    </w:r>
    <w:r w:rsidRPr="00345B24">
      <w:rPr>
        <w:sz w:val="16"/>
        <w:szCs w:val="16"/>
      </w:rPr>
      <w:fldChar w:fldCharType="end"/>
    </w:r>
    <w:r w:rsidRPr="00345B24">
      <w:rPr>
        <w:sz w:val="16"/>
        <w:szCs w:val="16"/>
      </w:rPr>
      <w:tab/>
    </w:r>
    <w:r w:rsidRPr="00345B24">
      <w:rPr>
        <w:sz w:val="16"/>
        <w:szCs w:val="16"/>
      </w:rPr>
      <w:fldChar w:fldCharType="begin"/>
    </w:r>
    <w:r w:rsidRPr="00345B24">
      <w:rPr>
        <w:sz w:val="16"/>
        <w:szCs w:val="16"/>
      </w:rPr>
      <w:instrText xml:space="preserve"> DOCPROPERTY "OurRef" \* MERGEFORMAT </w:instrText>
    </w:r>
    <w:r w:rsidRPr="00345B24">
      <w:rPr>
        <w:sz w:val="16"/>
        <w:szCs w:val="16"/>
      </w:rPr>
      <w:fldChar w:fldCharType="separate"/>
    </w:r>
    <w:r>
      <w:rPr>
        <w:sz w:val="16"/>
        <w:szCs w:val="16"/>
      </w:rPr>
      <w:t>DYH.83986.4</w:t>
    </w:r>
    <w:r w:rsidRPr="00345B24">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14C7" w14:textId="77777777" w:rsidR="00AD4A20" w:rsidRPr="00345B24" w:rsidRDefault="00AD4A20" w:rsidP="00345B24">
    <w:pPr>
      <w:pBdr>
        <w:top w:val="single" w:sz="6" w:space="4" w:color="auto"/>
      </w:pBdr>
      <w:tabs>
        <w:tab w:val="center" w:pos="4706"/>
        <w:tab w:val="right" w:pos="9412"/>
      </w:tabs>
      <w:adjustRightInd/>
      <w:spacing w:line="240" w:lineRule="auto"/>
      <w:rPr>
        <w:sz w:val="16"/>
        <w:szCs w:val="16"/>
      </w:rPr>
    </w:pPr>
    <w:r w:rsidRPr="00345B24">
      <w:rPr>
        <w:sz w:val="16"/>
        <w:szCs w:val="16"/>
      </w:rPr>
      <w:fldChar w:fldCharType="begin"/>
    </w:r>
    <w:r w:rsidRPr="00345B24">
      <w:rPr>
        <w:sz w:val="16"/>
        <w:szCs w:val="16"/>
      </w:rPr>
      <w:instrText xml:space="preserve"> DOCPROPERTY "Ref" \* MERGEFORMAT </w:instrText>
    </w:r>
    <w:r w:rsidRPr="00345B24">
      <w:rPr>
        <w:sz w:val="16"/>
        <w:szCs w:val="16"/>
      </w:rPr>
      <w:fldChar w:fldCharType="separate"/>
    </w:r>
    <w:r>
      <w:rPr>
        <w:sz w:val="16"/>
        <w:szCs w:val="16"/>
      </w:rPr>
      <w:t>THL.135705004.6</w:t>
    </w:r>
    <w:r w:rsidRPr="00345B24">
      <w:rPr>
        <w:sz w:val="16"/>
        <w:szCs w:val="16"/>
      </w:rPr>
      <w:fldChar w:fldCharType="end"/>
    </w:r>
    <w:r w:rsidRPr="00345B24">
      <w:rPr>
        <w:sz w:val="16"/>
        <w:szCs w:val="16"/>
      </w:rPr>
      <w:tab/>
    </w:r>
    <w:r w:rsidRPr="00345B24">
      <w:rPr>
        <w:sz w:val="16"/>
        <w:szCs w:val="16"/>
      </w:rPr>
      <w:fldChar w:fldCharType="begin"/>
    </w:r>
    <w:r w:rsidRPr="00345B24">
      <w:rPr>
        <w:sz w:val="16"/>
        <w:szCs w:val="16"/>
      </w:rPr>
      <w:instrText xml:space="preserve"> PAGE </w:instrText>
    </w:r>
    <w:r w:rsidRPr="00345B24">
      <w:rPr>
        <w:sz w:val="16"/>
        <w:szCs w:val="16"/>
      </w:rPr>
      <w:fldChar w:fldCharType="separate"/>
    </w:r>
    <w:r>
      <w:rPr>
        <w:noProof/>
        <w:sz w:val="16"/>
        <w:szCs w:val="16"/>
      </w:rPr>
      <w:t>20</w:t>
    </w:r>
    <w:r w:rsidRPr="00345B24">
      <w:rPr>
        <w:sz w:val="16"/>
        <w:szCs w:val="16"/>
      </w:rPr>
      <w:fldChar w:fldCharType="end"/>
    </w:r>
    <w:r w:rsidRPr="00345B24">
      <w:rPr>
        <w:sz w:val="16"/>
        <w:szCs w:val="16"/>
      </w:rPr>
      <w:tab/>
    </w:r>
    <w:r w:rsidRPr="00345B24">
      <w:rPr>
        <w:sz w:val="16"/>
        <w:szCs w:val="16"/>
      </w:rPr>
      <w:fldChar w:fldCharType="begin"/>
    </w:r>
    <w:r w:rsidRPr="00345B24">
      <w:rPr>
        <w:sz w:val="16"/>
        <w:szCs w:val="16"/>
      </w:rPr>
      <w:instrText xml:space="preserve"> DOCPROPERTY "OurRef" \* MERGEFORMAT </w:instrText>
    </w:r>
    <w:r w:rsidRPr="00345B24">
      <w:rPr>
        <w:sz w:val="16"/>
        <w:szCs w:val="16"/>
      </w:rPr>
      <w:fldChar w:fldCharType="separate"/>
    </w:r>
    <w:r>
      <w:rPr>
        <w:sz w:val="16"/>
        <w:szCs w:val="16"/>
      </w:rPr>
      <w:t>DYH.83986.4</w:t>
    </w:r>
    <w:r w:rsidRPr="00345B24">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3ECC" w14:textId="77777777" w:rsidR="00AD4A20" w:rsidRPr="00345B24" w:rsidRDefault="00AD4A20" w:rsidP="00345B24">
    <w:pPr>
      <w:pBdr>
        <w:top w:val="single" w:sz="6" w:space="4" w:color="auto"/>
      </w:pBdr>
      <w:tabs>
        <w:tab w:val="center" w:pos="4706"/>
        <w:tab w:val="right" w:pos="9412"/>
      </w:tabs>
      <w:adjustRightInd/>
      <w:spacing w:line="240" w:lineRule="auto"/>
      <w:rPr>
        <w:sz w:val="16"/>
        <w:szCs w:val="16"/>
      </w:rPr>
    </w:pPr>
    <w:r w:rsidRPr="00345B24">
      <w:rPr>
        <w:sz w:val="16"/>
        <w:szCs w:val="16"/>
      </w:rPr>
      <w:fldChar w:fldCharType="begin"/>
    </w:r>
    <w:r w:rsidRPr="00345B24">
      <w:rPr>
        <w:sz w:val="16"/>
        <w:szCs w:val="16"/>
      </w:rPr>
      <w:instrText xml:space="preserve"> DOCPROPERTY "Ref" \* MERGEFORMAT </w:instrText>
    </w:r>
    <w:r w:rsidRPr="00345B24">
      <w:rPr>
        <w:sz w:val="16"/>
        <w:szCs w:val="16"/>
      </w:rPr>
      <w:fldChar w:fldCharType="separate"/>
    </w:r>
    <w:r>
      <w:rPr>
        <w:sz w:val="16"/>
        <w:szCs w:val="16"/>
      </w:rPr>
      <w:t>THL.135705004.6</w:t>
    </w:r>
    <w:r w:rsidRPr="00345B24">
      <w:rPr>
        <w:sz w:val="16"/>
        <w:szCs w:val="16"/>
      </w:rPr>
      <w:fldChar w:fldCharType="end"/>
    </w:r>
    <w:r w:rsidRPr="00345B24">
      <w:rPr>
        <w:sz w:val="16"/>
        <w:szCs w:val="16"/>
      </w:rPr>
      <w:tab/>
    </w:r>
    <w:r w:rsidRPr="00345B24">
      <w:rPr>
        <w:sz w:val="16"/>
        <w:szCs w:val="16"/>
      </w:rPr>
      <w:fldChar w:fldCharType="begin"/>
    </w:r>
    <w:r w:rsidRPr="00345B24">
      <w:rPr>
        <w:sz w:val="16"/>
        <w:szCs w:val="16"/>
      </w:rPr>
      <w:instrText xml:space="preserve"> PAGE </w:instrText>
    </w:r>
    <w:r w:rsidRPr="00345B24">
      <w:rPr>
        <w:sz w:val="16"/>
        <w:szCs w:val="16"/>
      </w:rPr>
      <w:fldChar w:fldCharType="separate"/>
    </w:r>
    <w:r>
      <w:rPr>
        <w:noProof/>
        <w:sz w:val="16"/>
        <w:szCs w:val="16"/>
      </w:rPr>
      <w:t>26</w:t>
    </w:r>
    <w:r w:rsidRPr="00345B24">
      <w:rPr>
        <w:sz w:val="16"/>
        <w:szCs w:val="16"/>
      </w:rPr>
      <w:fldChar w:fldCharType="end"/>
    </w:r>
    <w:r w:rsidRPr="00345B24">
      <w:rPr>
        <w:sz w:val="16"/>
        <w:szCs w:val="16"/>
      </w:rPr>
      <w:tab/>
    </w:r>
    <w:r w:rsidRPr="00345B24">
      <w:rPr>
        <w:sz w:val="16"/>
        <w:szCs w:val="16"/>
      </w:rPr>
      <w:fldChar w:fldCharType="begin"/>
    </w:r>
    <w:r w:rsidRPr="00345B24">
      <w:rPr>
        <w:sz w:val="16"/>
        <w:szCs w:val="16"/>
      </w:rPr>
      <w:instrText xml:space="preserve"> DOCPROPERTY "OurRef" \* MERGEFORMAT </w:instrText>
    </w:r>
    <w:r w:rsidRPr="00345B24">
      <w:rPr>
        <w:sz w:val="16"/>
        <w:szCs w:val="16"/>
      </w:rPr>
      <w:fldChar w:fldCharType="separate"/>
    </w:r>
    <w:r>
      <w:rPr>
        <w:sz w:val="16"/>
        <w:szCs w:val="16"/>
      </w:rPr>
      <w:t>DYH.83986.4</w:t>
    </w:r>
    <w:r w:rsidRPr="00345B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A70C" w14:textId="77777777" w:rsidR="005A52FA" w:rsidRPr="0001543B" w:rsidRDefault="005A52FA" w:rsidP="0001543B">
      <w:pPr>
        <w:spacing w:after="240"/>
      </w:pPr>
      <w:r w:rsidRPr="0001543B">
        <w:separator/>
      </w:r>
    </w:p>
  </w:footnote>
  <w:footnote w:type="continuationSeparator" w:id="0">
    <w:p w14:paraId="1530EBA6" w14:textId="77777777" w:rsidR="005A52FA" w:rsidRPr="0001543B" w:rsidRDefault="005A52FA" w:rsidP="0001543B">
      <w:pPr>
        <w:spacing w:after="240"/>
      </w:pPr>
      <w:r w:rsidRPr="0001543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7A3B" w14:textId="77777777" w:rsidR="00AD4A20" w:rsidRDefault="00AD4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480B" w14:textId="77777777" w:rsidR="00AD4A20" w:rsidRDefault="00AD4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2D49" w14:textId="77777777" w:rsidR="00AD4A20" w:rsidRDefault="00AD4A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8AB7" w14:textId="77777777" w:rsidR="00AD4A20" w:rsidRDefault="00AD4A20">
    <w:pPr>
      <w:pStyle w:val="Header"/>
    </w:pPr>
  </w:p>
  <w:p w14:paraId="107D4D20" w14:textId="77777777" w:rsidR="00AD4A20" w:rsidRDefault="00AD4A20">
    <w:pPr>
      <w:spacing w:after="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D8F1" w14:textId="77777777" w:rsidR="00AD4A20" w:rsidRDefault="00AD4A20" w:rsidP="00345B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CA14" w14:textId="77777777" w:rsidR="00AD4A20" w:rsidRDefault="00AD4A20">
    <w:pPr>
      <w:pStyle w:val="Header"/>
    </w:pPr>
  </w:p>
  <w:p w14:paraId="467D2740" w14:textId="77777777" w:rsidR="00AD4A20" w:rsidRDefault="00AD4A20">
    <w:pPr>
      <w:spacing w:after="24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C470D" w14:textId="77777777" w:rsidR="00AD4A20" w:rsidRPr="0001543B" w:rsidRDefault="00AD4A20" w:rsidP="0001543B">
    <w:pPr>
      <w:pStyle w:val="Header"/>
    </w:pPr>
  </w:p>
  <w:p w14:paraId="1E0E7566" w14:textId="77777777" w:rsidR="00AD4A20" w:rsidRPr="0001543B" w:rsidRDefault="00AD4A20" w:rsidP="0001543B">
    <w:pP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386798"/>
    <w:multiLevelType w:val="multilevel"/>
    <w:tmpl w:val="2FDCDE52"/>
    <w:lvl w:ilvl="0">
      <w:start w:val="1"/>
      <w:numFmt w:val="upperLetter"/>
      <w:pStyle w:val="Introduction"/>
      <w:lvlText w:val="(%1)"/>
      <w:lvlJc w:val="left"/>
      <w:pPr>
        <w:tabs>
          <w:tab w:val="num" w:pos="992"/>
        </w:tabs>
        <w:ind w:left="992" w:hanging="992"/>
      </w:pPr>
      <w:rPr>
        <w:rFonts w:cs="Times New Roman"/>
        <w:b w:val="0"/>
        <w:i w:val="0"/>
        <w:caps w:val="0"/>
        <w:smallCaps w:val="0"/>
        <w:strike w:val="0"/>
        <w:dstrike w:val="0"/>
        <w:vanish w:val="0"/>
        <w:color w:val="00000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B2B09049"/>
    <w:multiLevelType w:val="multilevel"/>
    <w:tmpl w:val="39B053EC"/>
    <w:lvl w:ilvl="0">
      <w:start w:val="1"/>
      <w:numFmt w:val="bullet"/>
      <w:pStyle w:val="Bullet1"/>
      <w:lvlText w:val=""/>
      <w:lvlJc w:val="left"/>
      <w:pPr>
        <w:tabs>
          <w:tab w:val="num" w:pos="992"/>
        </w:tabs>
        <w:ind w:left="992" w:hanging="992"/>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984"/>
        </w:tabs>
        <w:ind w:left="1984" w:hanging="992"/>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693"/>
        </w:tabs>
        <w:ind w:left="2693" w:hanging="709"/>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2"/>
        </w:tabs>
        <w:ind w:left="3402" w:hanging="709"/>
      </w:pPr>
      <w:rPr>
        <w:rFonts w:ascii="Symbol" w:hAnsi="Symbol"/>
        <w:b w:val="0"/>
        <w:i w:val="0"/>
        <w:caps w:val="0"/>
        <w:smallCaps w:val="0"/>
        <w:strike w:val="0"/>
        <w:dstrike w:val="0"/>
        <w:vanish w:val="0"/>
        <w:color w:val="000000"/>
        <w:u w:val="none"/>
        <w:effect w:val="none"/>
        <w:vertAlign w:val="baseline"/>
      </w:rPr>
    </w:lvl>
    <w:lvl w:ilvl="4">
      <w:start w:val="1"/>
      <w:numFmt w:val="none"/>
      <w:lvlText w:val="Not Defined"/>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5">
      <w:start w:val="1"/>
      <w:numFmt w:val="none"/>
      <w:lvlText w:val="Not Defined"/>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6">
      <w:start w:val="1"/>
      <w:numFmt w:val="none"/>
      <w:lvlText w:val="Not Defined"/>
      <w:lvlJc w:val="left"/>
      <w:pPr>
        <w:tabs>
          <w:tab w:val="num" w:pos="2693"/>
        </w:tabs>
        <w:ind w:left="2693" w:hanging="709"/>
      </w:pPr>
      <w:rPr>
        <w:rFonts w:cs="Times New Roman"/>
        <w:b w:val="0"/>
        <w:i w:val="0"/>
        <w:caps w:val="0"/>
        <w:smallCaps w:val="0"/>
        <w:strike w:val="0"/>
        <w:dstrike w:val="0"/>
        <w:vanish w:val="0"/>
        <w:color w:val="000000"/>
        <w:u w:val="none"/>
        <w:effect w:val="none"/>
        <w:vertAlign w:val="base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vel7"/>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15:restartNumberingAfterBreak="0">
    <w:nsid w:val="1C895C02"/>
    <w:multiLevelType w:val="multilevel"/>
    <w:tmpl w:val="E8C8D4B2"/>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pPr>
      <w:rPr>
        <w:rFonts w:ascii="Arial" w:hAnsi="Arial" w:cs="Arial" w:hint="default"/>
        <w:b w:val="0"/>
        <w:bCs w:val="0"/>
        <w:i w:val="0"/>
        <w:iCs w:val="0"/>
        <w:color w:val="auto"/>
        <w:sz w:val="21"/>
        <w:szCs w:val="21"/>
        <w:u w:val="none"/>
      </w:rPr>
    </w:lvl>
  </w:abstractNum>
  <w:abstractNum w:abstractNumId="5" w15:restartNumberingAfterBreak="0">
    <w:nsid w:val="324661E6"/>
    <w:multiLevelType w:val="hybridMultilevel"/>
    <w:tmpl w:val="F97495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967D96"/>
    <w:multiLevelType w:val="multilevel"/>
    <w:tmpl w:val="85FDCC1E"/>
    <w:lvl w:ilvl="0">
      <w:start w:val="1"/>
      <w:numFmt w:val="decimal"/>
      <w:pStyle w:val="Parties"/>
      <w:lvlText w:val="(%1)"/>
      <w:lvlJc w:val="left"/>
      <w:pPr>
        <w:tabs>
          <w:tab w:val="num" w:pos="992"/>
        </w:tabs>
        <w:ind w:left="992" w:hanging="992"/>
      </w:pPr>
      <w:rPr>
        <w:rFonts w:cs="Times New Roman"/>
        <w:b w:val="0"/>
        <w:i w:val="0"/>
        <w:caps w:val="0"/>
        <w:smallCaps w:val="0"/>
        <w:strike w:val="0"/>
        <w:dstrike w:val="0"/>
        <w:vanish w:val="0"/>
        <w:color w:val="000000"/>
        <w:u w:val="none"/>
        <w:effect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62290B3E"/>
    <w:multiLevelType w:val="hybridMultilevel"/>
    <w:tmpl w:val="1E10B5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992"/>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vel _Body" w:val="Body "/>
    <w:docVar w:name="Level _HeadSuf" w:val=" as heading (text)"/>
    <w:docVar w:name="Level _LongName" w:val="TH Main Styles"/>
    <w:docVar w:name="Level _NumBodies" w:val="7"/>
    <w:docVar w:name="Level HCR1" w:val="0"/>
    <w:docVar w:name="Level HCR2" w:val="0"/>
    <w:docVar w:name="Level HCR3" w:val="0"/>
    <w:docVar w:name="Level HCR4" w:val="0"/>
    <w:docVar w:name="Level HCR5" w:val="0"/>
    <w:docVar w:name="Level HCR6" w:val="0"/>
    <w:docVar w:name="Level HCR7" w:val="0"/>
    <w:docVar w:name="Level HKWN1" w:val="-1"/>
    <w:docVar w:name="Level HKWN2" w:val="-1"/>
    <w:docVar w:name="Level HKWN3" w:val="-1"/>
    <w:docVar w:name="Level HKWN4" w:val="-1"/>
    <w:docVar w:name="Level HKWN5" w:val="-1"/>
    <w:docVar w:name="Level HKWN6" w:val="-1"/>
    <w:docVar w:name="Level HKWN7" w:val="-1"/>
  </w:docVars>
  <w:rsids>
    <w:rsidRoot w:val="00F72DE0"/>
    <w:rsid w:val="0000056A"/>
    <w:rsid w:val="00002756"/>
    <w:rsid w:val="0001142D"/>
    <w:rsid w:val="000153F1"/>
    <w:rsid w:val="0001543B"/>
    <w:rsid w:val="00020639"/>
    <w:rsid w:val="000253E7"/>
    <w:rsid w:val="000267D8"/>
    <w:rsid w:val="00032755"/>
    <w:rsid w:val="00033D89"/>
    <w:rsid w:val="00041FEE"/>
    <w:rsid w:val="00042F48"/>
    <w:rsid w:val="0004709E"/>
    <w:rsid w:val="000538E0"/>
    <w:rsid w:val="000574C6"/>
    <w:rsid w:val="000621C5"/>
    <w:rsid w:val="00063B16"/>
    <w:rsid w:val="00064C12"/>
    <w:rsid w:val="00065ED8"/>
    <w:rsid w:val="00070D82"/>
    <w:rsid w:val="00071305"/>
    <w:rsid w:val="000714D6"/>
    <w:rsid w:val="000723F7"/>
    <w:rsid w:val="00072677"/>
    <w:rsid w:val="00072970"/>
    <w:rsid w:val="00074435"/>
    <w:rsid w:val="00075071"/>
    <w:rsid w:val="00075C85"/>
    <w:rsid w:val="000814B4"/>
    <w:rsid w:val="0008179F"/>
    <w:rsid w:val="000831D7"/>
    <w:rsid w:val="00092062"/>
    <w:rsid w:val="00092AAC"/>
    <w:rsid w:val="00093598"/>
    <w:rsid w:val="000A1E9B"/>
    <w:rsid w:val="000A2B18"/>
    <w:rsid w:val="000A4FDB"/>
    <w:rsid w:val="000A6752"/>
    <w:rsid w:val="000B142A"/>
    <w:rsid w:val="000B14F1"/>
    <w:rsid w:val="000B21DC"/>
    <w:rsid w:val="000B35E9"/>
    <w:rsid w:val="000B532B"/>
    <w:rsid w:val="000C3D64"/>
    <w:rsid w:val="000C61A2"/>
    <w:rsid w:val="000D067E"/>
    <w:rsid w:val="000E5F68"/>
    <w:rsid w:val="000E631F"/>
    <w:rsid w:val="000E7C3E"/>
    <w:rsid w:val="000F24A6"/>
    <w:rsid w:val="00100D85"/>
    <w:rsid w:val="00112D83"/>
    <w:rsid w:val="001139ED"/>
    <w:rsid w:val="0011676C"/>
    <w:rsid w:val="00122317"/>
    <w:rsid w:val="00131D35"/>
    <w:rsid w:val="00132D86"/>
    <w:rsid w:val="00136CEF"/>
    <w:rsid w:val="00145116"/>
    <w:rsid w:val="00150F07"/>
    <w:rsid w:val="001600BD"/>
    <w:rsid w:val="00165D25"/>
    <w:rsid w:val="001665F0"/>
    <w:rsid w:val="001709B1"/>
    <w:rsid w:val="001732DF"/>
    <w:rsid w:val="001740A5"/>
    <w:rsid w:val="00174B0B"/>
    <w:rsid w:val="00182B81"/>
    <w:rsid w:val="00182E38"/>
    <w:rsid w:val="00185077"/>
    <w:rsid w:val="00191ABC"/>
    <w:rsid w:val="0019575D"/>
    <w:rsid w:val="001964A8"/>
    <w:rsid w:val="001A4592"/>
    <w:rsid w:val="001A526C"/>
    <w:rsid w:val="001A582D"/>
    <w:rsid w:val="001C59AB"/>
    <w:rsid w:val="001C5D53"/>
    <w:rsid w:val="001C681C"/>
    <w:rsid w:val="001D4B21"/>
    <w:rsid w:val="001D66B8"/>
    <w:rsid w:val="001E19A7"/>
    <w:rsid w:val="001E2552"/>
    <w:rsid w:val="001E2CF9"/>
    <w:rsid w:val="001E4754"/>
    <w:rsid w:val="001F2407"/>
    <w:rsid w:val="001F50B9"/>
    <w:rsid w:val="00200C41"/>
    <w:rsid w:val="00202F48"/>
    <w:rsid w:val="00206181"/>
    <w:rsid w:val="00207092"/>
    <w:rsid w:val="00207C97"/>
    <w:rsid w:val="00213A7C"/>
    <w:rsid w:val="002140DF"/>
    <w:rsid w:val="002203A2"/>
    <w:rsid w:val="002209FF"/>
    <w:rsid w:val="00220BEE"/>
    <w:rsid w:val="00221B76"/>
    <w:rsid w:val="00221E4E"/>
    <w:rsid w:val="00225FC3"/>
    <w:rsid w:val="0023257E"/>
    <w:rsid w:val="00234738"/>
    <w:rsid w:val="00236E73"/>
    <w:rsid w:val="00240389"/>
    <w:rsid w:val="002436FB"/>
    <w:rsid w:val="00251BA4"/>
    <w:rsid w:val="00251E28"/>
    <w:rsid w:val="00252D1D"/>
    <w:rsid w:val="002539B0"/>
    <w:rsid w:val="00255E67"/>
    <w:rsid w:val="002562FE"/>
    <w:rsid w:val="00256CEF"/>
    <w:rsid w:val="002571C3"/>
    <w:rsid w:val="002572B5"/>
    <w:rsid w:val="002634BC"/>
    <w:rsid w:val="00266E29"/>
    <w:rsid w:val="00272AD7"/>
    <w:rsid w:val="00273279"/>
    <w:rsid w:val="00274F13"/>
    <w:rsid w:val="00277EA5"/>
    <w:rsid w:val="0028136E"/>
    <w:rsid w:val="002831C9"/>
    <w:rsid w:val="00293199"/>
    <w:rsid w:val="002A70FC"/>
    <w:rsid w:val="002A758E"/>
    <w:rsid w:val="002A7EB3"/>
    <w:rsid w:val="002B46FA"/>
    <w:rsid w:val="002B5C1E"/>
    <w:rsid w:val="002B5E1D"/>
    <w:rsid w:val="002B63F8"/>
    <w:rsid w:val="002B7A85"/>
    <w:rsid w:val="002C4A79"/>
    <w:rsid w:val="002C6923"/>
    <w:rsid w:val="002C6C94"/>
    <w:rsid w:val="002D150F"/>
    <w:rsid w:val="002D1AE6"/>
    <w:rsid w:val="002E22B8"/>
    <w:rsid w:val="002E27B3"/>
    <w:rsid w:val="002F3305"/>
    <w:rsid w:val="002F6AC5"/>
    <w:rsid w:val="002F6E45"/>
    <w:rsid w:val="00303C39"/>
    <w:rsid w:val="003062F2"/>
    <w:rsid w:val="00314EA2"/>
    <w:rsid w:val="003153A5"/>
    <w:rsid w:val="003160A5"/>
    <w:rsid w:val="003168DF"/>
    <w:rsid w:val="00321777"/>
    <w:rsid w:val="00324A9F"/>
    <w:rsid w:val="003254EC"/>
    <w:rsid w:val="003265D1"/>
    <w:rsid w:val="00333937"/>
    <w:rsid w:val="00335280"/>
    <w:rsid w:val="003358DB"/>
    <w:rsid w:val="003371FE"/>
    <w:rsid w:val="00337327"/>
    <w:rsid w:val="00340F22"/>
    <w:rsid w:val="00342781"/>
    <w:rsid w:val="00344FB4"/>
    <w:rsid w:val="00345508"/>
    <w:rsid w:val="00345B24"/>
    <w:rsid w:val="003568F1"/>
    <w:rsid w:val="00360D8C"/>
    <w:rsid w:val="00360FAE"/>
    <w:rsid w:val="00363A49"/>
    <w:rsid w:val="00364952"/>
    <w:rsid w:val="00372BF3"/>
    <w:rsid w:val="003747EF"/>
    <w:rsid w:val="00377AE9"/>
    <w:rsid w:val="00382A78"/>
    <w:rsid w:val="00383EEF"/>
    <w:rsid w:val="003853D9"/>
    <w:rsid w:val="003932D9"/>
    <w:rsid w:val="003950FE"/>
    <w:rsid w:val="003A1649"/>
    <w:rsid w:val="003A3422"/>
    <w:rsid w:val="003A4EAC"/>
    <w:rsid w:val="003A58FA"/>
    <w:rsid w:val="003B06DB"/>
    <w:rsid w:val="003B13A7"/>
    <w:rsid w:val="003B3873"/>
    <w:rsid w:val="003B3AA0"/>
    <w:rsid w:val="003B52C1"/>
    <w:rsid w:val="003B553F"/>
    <w:rsid w:val="003C0BE7"/>
    <w:rsid w:val="003C4C99"/>
    <w:rsid w:val="003D19B1"/>
    <w:rsid w:val="003D3F21"/>
    <w:rsid w:val="003D72DB"/>
    <w:rsid w:val="003E5A7A"/>
    <w:rsid w:val="003E648B"/>
    <w:rsid w:val="003E708A"/>
    <w:rsid w:val="003F36D0"/>
    <w:rsid w:val="003F5BB2"/>
    <w:rsid w:val="003F6D64"/>
    <w:rsid w:val="00406532"/>
    <w:rsid w:val="004137A0"/>
    <w:rsid w:val="00415509"/>
    <w:rsid w:val="00415A6B"/>
    <w:rsid w:val="00415AF3"/>
    <w:rsid w:val="00421762"/>
    <w:rsid w:val="004221C3"/>
    <w:rsid w:val="0042371E"/>
    <w:rsid w:val="00423975"/>
    <w:rsid w:val="004266E2"/>
    <w:rsid w:val="00435FEB"/>
    <w:rsid w:val="00442D88"/>
    <w:rsid w:val="00442F70"/>
    <w:rsid w:val="00451401"/>
    <w:rsid w:val="00453C09"/>
    <w:rsid w:val="00454D45"/>
    <w:rsid w:val="004619AA"/>
    <w:rsid w:val="004653F4"/>
    <w:rsid w:val="00473398"/>
    <w:rsid w:val="00477CBD"/>
    <w:rsid w:val="0048066F"/>
    <w:rsid w:val="00480775"/>
    <w:rsid w:val="004869F7"/>
    <w:rsid w:val="004873E0"/>
    <w:rsid w:val="00492131"/>
    <w:rsid w:val="0049275D"/>
    <w:rsid w:val="00497030"/>
    <w:rsid w:val="00497C81"/>
    <w:rsid w:val="004A0718"/>
    <w:rsid w:val="004A128A"/>
    <w:rsid w:val="004A1342"/>
    <w:rsid w:val="004A2613"/>
    <w:rsid w:val="004A454F"/>
    <w:rsid w:val="004A505D"/>
    <w:rsid w:val="004A56AE"/>
    <w:rsid w:val="004A70C1"/>
    <w:rsid w:val="004B00C4"/>
    <w:rsid w:val="004B1984"/>
    <w:rsid w:val="004B1D7C"/>
    <w:rsid w:val="004B22FE"/>
    <w:rsid w:val="004B23AA"/>
    <w:rsid w:val="004B3689"/>
    <w:rsid w:val="004B4BDB"/>
    <w:rsid w:val="004C1854"/>
    <w:rsid w:val="004C2C19"/>
    <w:rsid w:val="004C428E"/>
    <w:rsid w:val="004C5B88"/>
    <w:rsid w:val="004C6962"/>
    <w:rsid w:val="004D03BD"/>
    <w:rsid w:val="004D2A67"/>
    <w:rsid w:val="004D448B"/>
    <w:rsid w:val="004D4B5F"/>
    <w:rsid w:val="004D5542"/>
    <w:rsid w:val="004D5D88"/>
    <w:rsid w:val="004D744A"/>
    <w:rsid w:val="004E2BA8"/>
    <w:rsid w:val="004F4C60"/>
    <w:rsid w:val="00500BE7"/>
    <w:rsid w:val="00503040"/>
    <w:rsid w:val="005033CA"/>
    <w:rsid w:val="005115BB"/>
    <w:rsid w:val="00520B27"/>
    <w:rsid w:val="005234C8"/>
    <w:rsid w:val="0052461C"/>
    <w:rsid w:val="0052617E"/>
    <w:rsid w:val="00531D62"/>
    <w:rsid w:val="005333C4"/>
    <w:rsid w:val="005345B3"/>
    <w:rsid w:val="005359D8"/>
    <w:rsid w:val="00536930"/>
    <w:rsid w:val="00544C64"/>
    <w:rsid w:val="00546812"/>
    <w:rsid w:val="00550738"/>
    <w:rsid w:val="00551EDC"/>
    <w:rsid w:val="005525C4"/>
    <w:rsid w:val="00552AFA"/>
    <w:rsid w:val="005540F5"/>
    <w:rsid w:val="005542AA"/>
    <w:rsid w:val="005542B8"/>
    <w:rsid w:val="00565170"/>
    <w:rsid w:val="00565F02"/>
    <w:rsid w:val="00570C82"/>
    <w:rsid w:val="005756F7"/>
    <w:rsid w:val="005830AC"/>
    <w:rsid w:val="00587B1E"/>
    <w:rsid w:val="00594B5E"/>
    <w:rsid w:val="00594EE8"/>
    <w:rsid w:val="00594FAB"/>
    <w:rsid w:val="005969C6"/>
    <w:rsid w:val="005A42F1"/>
    <w:rsid w:val="005A4B8A"/>
    <w:rsid w:val="005A52FA"/>
    <w:rsid w:val="005A7473"/>
    <w:rsid w:val="005A7AAA"/>
    <w:rsid w:val="005A7DD8"/>
    <w:rsid w:val="005B03F5"/>
    <w:rsid w:val="005B0B63"/>
    <w:rsid w:val="005B21F4"/>
    <w:rsid w:val="005B479A"/>
    <w:rsid w:val="005C27E5"/>
    <w:rsid w:val="005C4997"/>
    <w:rsid w:val="005C6555"/>
    <w:rsid w:val="005C6968"/>
    <w:rsid w:val="005C77B2"/>
    <w:rsid w:val="005C7B60"/>
    <w:rsid w:val="005D0F0E"/>
    <w:rsid w:val="005D6874"/>
    <w:rsid w:val="005D6A29"/>
    <w:rsid w:val="005E1849"/>
    <w:rsid w:val="005E2028"/>
    <w:rsid w:val="005E3185"/>
    <w:rsid w:val="005E4921"/>
    <w:rsid w:val="005E7F8A"/>
    <w:rsid w:val="005F1284"/>
    <w:rsid w:val="005F3A47"/>
    <w:rsid w:val="006017B0"/>
    <w:rsid w:val="00603AAB"/>
    <w:rsid w:val="00604869"/>
    <w:rsid w:val="00604915"/>
    <w:rsid w:val="00610565"/>
    <w:rsid w:val="00614EFE"/>
    <w:rsid w:val="006165B8"/>
    <w:rsid w:val="00621764"/>
    <w:rsid w:val="00624499"/>
    <w:rsid w:val="00626581"/>
    <w:rsid w:val="00627A47"/>
    <w:rsid w:val="00627CE4"/>
    <w:rsid w:val="00631B35"/>
    <w:rsid w:val="006320E1"/>
    <w:rsid w:val="006347B0"/>
    <w:rsid w:val="006347CD"/>
    <w:rsid w:val="0064250D"/>
    <w:rsid w:val="00643F5C"/>
    <w:rsid w:val="00643FA3"/>
    <w:rsid w:val="00644B4F"/>
    <w:rsid w:val="00644C8F"/>
    <w:rsid w:val="006523A2"/>
    <w:rsid w:val="00655C67"/>
    <w:rsid w:val="0066020B"/>
    <w:rsid w:val="00670939"/>
    <w:rsid w:val="0067736F"/>
    <w:rsid w:val="00680A34"/>
    <w:rsid w:val="00685737"/>
    <w:rsid w:val="0068657B"/>
    <w:rsid w:val="00691097"/>
    <w:rsid w:val="006936F7"/>
    <w:rsid w:val="006A3286"/>
    <w:rsid w:val="006A48CA"/>
    <w:rsid w:val="006A56FD"/>
    <w:rsid w:val="006B51C5"/>
    <w:rsid w:val="006B5557"/>
    <w:rsid w:val="006C0240"/>
    <w:rsid w:val="006C0B80"/>
    <w:rsid w:val="006C219C"/>
    <w:rsid w:val="006C3C23"/>
    <w:rsid w:val="006C4B86"/>
    <w:rsid w:val="006C4DDF"/>
    <w:rsid w:val="006C541A"/>
    <w:rsid w:val="006C5E47"/>
    <w:rsid w:val="006D1045"/>
    <w:rsid w:val="006D209B"/>
    <w:rsid w:val="006D2242"/>
    <w:rsid w:val="006D27C9"/>
    <w:rsid w:val="006D750A"/>
    <w:rsid w:val="006E4470"/>
    <w:rsid w:val="006F1842"/>
    <w:rsid w:val="006F21B4"/>
    <w:rsid w:val="00700C28"/>
    <w:rsid w:val="00702AAD"/>
    <w:rsid w:val="00703082"/>
    <w:rsid w:val="00704B31"/>
    <w:rsid w:val="007173A7"/>
    <w:rsid w:val="007256DF"/>
    <w:rsid w:val="00725B36"/>
    <w:rsid w:val="00725C8B"/>
    <w:rsid w:val="00732153"/>
    <w:rsid w:val="007349C6"/>
    <w:rsid w:val="007363C1"/>
    <w:rsid w:val="0073798F"/>
    <w:rsid w:val="00741B6C"/>
    <w:rsid w:val="007456D8"/>
    <w:rsid w:val="0074738B"/>
    <w:rsid w:val="00751037"/>
    <w:rsid w:val="00751345"/>
    <w:rsid w:val="007554CD"/>
    <w:rsid w:val="0075633C"/>
    <w:rsid w:val="007615AB"/>
    <w:rsid w:val="007641BF"/>
    <w:rsid w:val="00770AC0"/>
    <w:rsid w:val="00773CEF"/>
    <w:rsid w:val="00782DFF"/>
    <w:rsid w:val="0078488E"/>
    <w:rsid w:val="00790763"/>
    <w:rsid w:val="00797C7B"/>
    <w:rsid w:val="007A044E"/>
    <w:rsid w:val="007A155B"/>
    <w:rsid w:val="007A1B22"/>
    <w:rsid w:val="007A2912"/>
    <w:rsid w:val="007A56CE"/>
    <w:rsid w:val="007A756A"/>
    <w:rsid w:val="007A79ED"/>
    <w:rsid w:val="007B00A3"/>
    <w:rsid w:val="007B0121"/>
    <w:rsid w:val="007B3D97"/>
    <w:rsid w:val="007B4003"/>
    <w:rsid w:val="007B5EFF"/>
    <w:rsid w:val="007C29EE"/>
    <w:rsid w:val="007D1B38"/>
    <w:rsid w:val="007D3347"/>
    <w:rsid w:val="007D7B93"/>
    <w:rsid w:val="007E68A8"/>
    <w:rsid w:val="007F5162"/>
    <w:rsid w:val="007F7329"/>
    <w:rsid w:val="007F737E"/>
    <w:rsid w:val="008004E1"/>
    <w:rsid w:val="008018B2"/>
    <w:rsid w:val="008076E6"/>
    <w:rsid w:val="008201B6"/>
    <w:rsid w:val="00821F9E"/>
    <w:rsid w:val="00824AAA"/>
    <w:rsid w:val="00837FC8"/>
    <w:rsid w:val="00843354"/>
    <w:rsid w:val="00843B2E"/>
    <w:rsid w:val="008551A6"/>
    <w:rsid w:val="00855E69"/>
    <w:rsid w:val="00855E8C"/>
    <w:rsid w:val="00871370"/>
    <w:rsid w:val="0087407E"/>
    <w:rsid w:val="00875FAC"/>
    <w:rsid w:val="00880CE6"/>
    <w:rsid w:val="008816B3"/>
    <w:rsid w:val="0088345D"/>
    <w:rsid w:val="00883ACF"/>
    <w:rsid w:val="0088727A"/>
    <w:rsid w:val="00890C18"/>
    <w:rsid w:val="0089108C"/>
    <w:rsid w:val="00893CE2"/>
    <w:rsid w:val="00894DC3"/>
    <w:rsid w:val="0089606B"/>
    <w:rsid w:val="0089704F"/>
    <w:rsid w:val="008A42A7"/>
    <w:rsid w:val="008B1800"/>
    <w:rsid w:val="008B6970"/>
    <w:rsid w:val="008B6CC5"/>
    <w:rsid w:val="008C01C0"/>
    <w:rsid w:val="008C1904"/>
    <w:rsid w:val="008C2CEA"/>
    <w:rsid w:val="008C4FEC"/>
    <w:rsid w:val="008C73F2"/>
    <w:rsid w:val="008D3B9A"/>
    <w:rsid w:val="008E19A9"/>
    <w:rsid w:val="008E48C9"/>
    <w:rsid w:val="008E58D7"/>
    <w:rsid w:val="008F0D6F"/>
    <w:rsid w:val="008F2D1F"/>
    <w:rsid w:val="008F3EF5"/>
    <w:rsid w:val="008F3F12"/>
    <w:rsid w:val="00902B31"/>
    <w:rsid w:val="009032A2"/>
    <w:rsid w:val="00903FC6"/>
    <w:rsid w:val="00904A45"/>
    <w:rsid w:val="00904A82"/>
    <w:rsid w:val="00914942"/>
    <w:rsid w:val="009173A0"/>
    <w:rsid w:val="00922188"/>
    <w:rsid w:val="00925CB8"/>
    <w:rsid w:val="00931289"/>
    <w:rsid w:val="0093191E"/>
    <w:rsid w:val="00933246"/>
    <w:rsid w:val="00941691"/>
    <w:rsid w:val="00942691"/>
    <w:rsid w:val="009441D5"/>
    <w:rsid w:val="009571D2"/>
    <w:rsid w:val="00957F87"/>
    <w:rsid w:val="00963312"/>
    <w:rsid w:val="009643D0"/>
    <w:rsid w:val="0096486D"/>
    <w:rsid w:val="00964B4C"/>
    <w:rsid w:val="00965DB8"/>
    <w:rsid w:val="009673BC"/>
    <w:rsid w:val="009677EA"/>
    <w:rsid w:val="009731DF"/>
    <w:rsid w:val="00980B65"/>
    <w:rsid w:val="0098110D"/>
    <w:rsid w:val="00981D6D"/>
    <w:rsid w:val="00986EFA"/>
    <w:rsid w:val="00991568"/>
    <w:rsid w:val="00995A70"/>
    <w:rsid w:val="009967F8"/>
    <w:rsid w:val="00997350"/>
    <w:rsid w:val="009B1C9A"/>
    <w:rsid w:val="009B4DF6"/>
    <w:rsid w:val="009B5582"/>
    <w:rsid w:val="009B5E16"/>
    <w:rsid w:val="009B7A88"/>
    <w:rsid w:val="009C0DA9"/>
    <w:rsid w:val="009C23A4"/>
    <w:rsid w:val="009C2B30"/>
    <w:rsid w:val="009C49CB"/>
    <w:rsid w:val="009C56DC"/>
    <w:rsid w:val="009D108A"/>
    <w:rsid w:val="009D3637"/>
    <w:rsid w:val="009D430B"/>
    <w:rsid w:val="009E1295"/>
    <w:rsid w:val="009E301A"/>
    <w:rsid w:val="009F0510"/>
    <w:rsid w:val="009F0B3A"/>
    <w:rsid w:val="009F3C86"/>
    <w:rsid w:val="009F57CF"/>
    <w:rsid w:val="009F6491"/>
    <w:rsid w:val="009F68CB"/>
    <w:rsid w:val="00A023F6"/>
    <w:rsid w:val="00A06A87"/>
    <w:rsid w:val="00A10931"/>
    <w:rsid w:val="00A150F8"/>
    <w:rsid w:val="00A22BB9"/>
    <w:rsid w:val="00A23854"/>
    <w:rsid w:val="00A250AF"/>
    <w:rsid w:val="00A274CB"/>
    <w:rsid w:val="00A27632"/>
    <w:rsid w:val="00A30177"/>
    <w:rsid w:val="00A4431D"/>
    <w:rsid w:val="00A473E1"/>
    <w:rsid w:val="00A5055F"/>
    <w:rsid w:val="00A555D6"/>
    <w:rsid w:val="00A56648"/>
    <w:rsid w:val="00A60E0C"/>
    <w:rsid w:val="00A67BCD"/>
    <w:rsid w:val="00A70075"/>
    <w:rsid w:val="00A72A6C"/>
    <w:rsid w:val="00A779BF"/>
    <w:rsid w:val="00A836E4"/>
    <w:rsid w:val="00A84586"/>
    <w:rsid w:val="00A86CC0"/>
    <w:rsid w:val="00A9285D"/>
    <w:rsid w:val="00A928BC"/>
    <w:rsid w:val="00A943B2"/>
    <w:rsid w:val="00A951C1"/>
    <w:rsid w:val="00AA7BD2"/>
    <w:rsid w:val="00AA7D98"/>
    <w:rsid w:val="00AB0259"/>
    <w:rsid w:val="00AB071A"/>
    <w:rsid w:val="00AB349D"/>
    <w:rsid w:val="00AB4F97"/>
    <w:rsid w:val="00AB5D62"/>
    <w:rsid w:val="00AB60AD"/>
    <w:rsid w:val="00AC00CE"/>
    <w:rsid w:val="00AC1AEE"/>
    <w:rsid w:val="00AC6BCF"/>
    <w:rsid w:val="00AD12BE"/>
    <w:rsid w:val="00AD4A20"/>
    <w:rsid w:val="00AD5B5A"/>
    <w:rsid w:val="00AD618F"/>
    <w:rsid w:val="00AE1C7C"/>
    <w:rsid w:val="00AE2CD9"/>
    <w:rsid w:val="00AE3AE3"/>
    <w:rsid w:val="00AE5327"/>
    <w:rsid w:val="00AE63A7"/>
    <w:rsid w:val="00AE7F6E"/>
    <w:rsid w:val="00AF0BCA"/>
    <w:rsid w:val="00B12184"/>
    <w:rsid w:val="00B27AE3"/>
    <w:rsid w:val="00B31417"/>
    <w:rsid w:val="00B340CD"/>
    <w:rsid w:val="00B37227"/>
    <w:rsid w:val="00B41D76"/>
    <w:rsid w:val="00B4458A"/>
    <w:rsid w:val="00B455D5"/>
    <w:rsid w:val="00B520B2"/>
    <w:rsid w:val="00B52804"/>
    <w:rsid w:val="00B53CBA"/>
    <w:rsid w:val="00B545C0"/>
    <w:rsid w:val="00B55DB7"/>
    <w:rsid w:val="00B60CF4"/>
    <w:rsid w:val="00B64DC3"/>
    <w:rsid w:val="00B67647"/>
    <w:rsid w:val="00B70104"/>
    <w:rsid w:val="00B711AB"/>
    <w:rsid w:val="00B82128"/>
    <w:rsid w:val="00B9168F"/>
    <w:rsid w:val="00B93B44"/>
    <w:rsid w:val="00BA0052"/>
    <w:rsid w:val="00BA05BC"/>
    <w:rsid w:val="00BA079D"/>
    <w:rsid w:val="00BA43FE"/>
    <w:rsid w:val="00BB2171"/>
    <w:rsid w:val="00BC4FEB"/>
    <w:rsid w:val="00BD14BA"/>
    <w:rsid w:val="00BE0F99"/>
    <w:rsid w:val="00BE56A2"/>
    <w:rsid w:val="00BE62DF"/>
    <w:rsid w:val="00BF10C2"/>
    <w:rsid w:val="00BF13FB"/>
    <w:rsid w:val="00C0371A"/>
    <w:rsid w:val="00C07CC5"/>
    <w:rsid w:val="00C124C8"/>
    <w:rsid w:val="00C130B0"/>
    <w:rsid w:val="00C16D01"/>
    <w:rsid w:val="00C17061"/>
    <w:rsid w:val="00C20401"/>
    <w:rsid w:val="00C20ACB"/>
    <w:rsid w:val="00C257BB"/>
    <w:rsid w:val="00C3038B"/>
    <w:rsid w:val="00C37F24"/>
    <w:rsid w:val="00C40065"/>
    <w:rsid w:val="00C40EFE"/>
    <w:rsid w:val="00C43455"/>
    <w:rsid w:val="00C44656"/>
    <w:rsid w:val="00C507A2"/>
    <w:rsid w:val="00C50C5B"/>
    <w:rsid w:val="00C51D1A"/>
    <w:rsid w:val="00C52DEB"/>
    <w:rsid w:val="00C6193F"/>
    <w:rsid w:val="00C61A09"/>
    <w:rsid w:val="00C6766F"/>
    <w:rsid w:val="00C714E7"/>
    <w:rsid w:val="00C71A49"/>
    <w:rsid w:val="00C764CC"/>
    <w:rsid w:val="00C77F8E"/>
    <w:rsid w:val="00C80FBD"/>
    <w:rsid w:val="00C830C6"/>
    <w:rsid w:val="00C87523"/>
    <w:rsid w:val="00C87F19"/>
    <w:rsid w:val="00C90C5B"/>
    <w:rsid w:val="00C911FD"/>
    <w:rsid w:val="00C91E94"/>
    <w:rsid w:val="00C93039"/>
    <w:rsid w:val="00C96843"/>
    <w:rsid w:val="00CA0355"/>
    <w:rsid w:val="00CA2F58"/>
    <w:rsid w:val="00CA5433"/>
    <w:rsid w:val="00CB1A1C"/>
    <w:rsid w:val="00CB374B"/>
    <w:rsid w:val="00CB48B3"/>
    <w:rsid w:val="00CC0329"/>
    <w:rsid w:val="00CC2239"/>
    <w:rsid w:val="00CC4301"/>
    <w:rsid w:val="00CC4D9C"/>
    <w:rsid w:val="00CD42BA"/>
    <w:rsid w:val="00CE0026"/>
    <w:rsid w:val="00CE32FE"/>
    <w:rsid w:val="00CE6E69"/>
    <w:rsid w:val="00CF00F3"/>
    <w:rsid w:val="00CF0B19"/>
    <w:rsid w:val="00CF1CD6"/>
    <w:rsid w:val="00CF21D4"/>
    <w:rsid w:val="00CF5AAD"/>
    <w:rsid w:val="00CF7156"/>
    <w:rsid w:val="00CF7C84"/>
    <w:rsid w:val="00D01C08"/>
    <w:rsid w:val="00D035F5"/>
    <w:rsid w:val="00D045A8"/>
    <w:rsid w:val="00D06C67"/>
    <w:rsid w:val="00D14CB1"/>
    <w:rsid w:val="00D165AB"/>
    <w:rsid w:val="00D16C2F"/>
    <w:rsid w:val="00D17E3C"/>
    <w:rsid w:val="00D20981"/>
    <w:rsid w:val="00D20FA4"/>
    <w:rsid w:val="00D214BB"/>
    <w:rsid w:val="00D30AB9"/>
    <w:rsid w:val="00D33C8C"/>
    <w:rsid w:val="00D41734"/>
    <w:rsid w:val="00D421A7"/>
    <w:rsid w:val="00D42833"/>
    <w:rsid w:val="00D45EB3"/>
    <w:rsid w:val="00D47B12"/>
    <w:rsid w:val="00D60A55"/>
    <w:rsid w:val="00D70DB2"/>
    <w:rsid w:val="00D70F5B"/>
    <w:rsid w:val="00D7102B"/>
    <w:rsid w:val="00D71270"/>
    <w:rsid w:val="00D808B3"/>
    <w:rsid w:val="00D873D4"/>
    <w:rsid w:val="00D90B61"/>
    <w:rsid w:val="00D95BE2"/>
    <w:rsid w:val="00D96ADF"/>
    <w:rsid w:val="00D96BBF"/>
    <w:rsid w:val="00D97332"/>
    <w:rsid w:val="00DA0C92"/>
    <w:rsid w:val="00DA315F"/>
    <w:rsid w:val="00DA6130"/>
    <w:rsid w:val="00DB38FC"/>
    <w:rsid w:val="00DB3C69"/>
    <w:rsid w:val="00DB3F58"/>
    <w:rsid w:val="00DB6EC4"/>
    <w:rsid w:val="00DC0263"/>
    <w:rsid w:val="00DC2603"/>
    <w:rsid w:val="00DC62AF"/>
    <w:rsid w:val="00DC6800"/>
    <w:rsid w:val="00DC6A0A"/>
    <w:rsid w:val="00DC727E"/>
    <w:rsid w:val="00DD2230"/>
    <w:rsid w:val="00DD575C"/>
    <w:rsid w:val="00DE0DB5"/>
    <w:rsid w:val="00DE6B32"/>
    <w:rsid w:val="00DE78A2"/>
    <w:rsid w:val="00DF3AB8"/>
    <w:rsid w:val="00DF5617"/>
    <w:rsid w:val="00E132BF"/>
    <w:rsid w:val="00E1425E"/>
    <w:rsid w:val="00E15EEB"/>
    <w:rsid w:val="00E23069"/>
    <w:rsid w:val="00E3171D"/>
    <w:rsid w:val="00E32B4A"/>
    <w:rsid w:val="00E363D2"/>
    <w:rsid w:val="00E40720"/>
    <w:rsid w:val="00E4183F"/>
    <w:rsid w:val="00E41B5A"/>
    <w:rsid w:val="00E506C8"/>
    <w:rsid w:val="00E5250E"/>
    <w:rsid w:val="00E53146"/>
    <w:rsid w:val="00E57970"/>
    <w:rsid w:val="00E61072"/>
    <w:rsid w:val="00E61F65"/>
    <w:rsid w:val="00E64D81"/>
    <w:rsid w:val="00E6570C"/>
    <w:rsid w:val="00E67F28"/>
    <w:rsid w:val="00E70B2B"/>
    <w:rsid w:val="00E80505"/>
    <w:rsid w:val="00E80ADA"/>
    <w:rsid w:val="00E8539E"/>
    <w:rsid w:val="00E86D3A"/>
    <w:rsid w:val="00E86F0B"/>
    <w:rsid w:val="00E878F0"/>
    <w:rsid w:val="00E95F73"/>
    <w:rsid w:val="00E971F4"/>
    <w:rsid w:val="00EA19E7"/>
    <w:rsid w:val="00EA3447"/>
    <w:rsid w:val="00EA42C1"/>
    <w:rsid w:val="00EA45B8"/>
    <w:rsid w:val="00EA79D2"/>
    <w:rsid w:val="00EB60D7"/>
    <w:rsid w:val="00EB6155"/>
    <w:rsid w:val="00EC4A4F"/>
    <w:rsid w:val="00EC69B3"/>
    <w:rsid w:val="00EC6D64"/>
    <w:rsid w:val="00ED17BD"/>
    <w:rsid w:val="00EE0C83"/>
    <w:rsid w:val="00EE13D8"/>
    <w:rsid w:val="00EE16DA"/>
    <w:rsid w:val="00EE2BD5"/>
    <w:rsid w:val="00EE319F"/>
    <w:rsid w:val="00EF0F4D"/>
    <w:rsid w:val="00EF21E4"/>
    <w:rsid w:val="00EF44D4"/>
    <w:rsid w:val="00F02171"/>
    <w:rsid w:val="00F0253A"/>
    <w:rsid w:val="00F03003"/>
    <w:rsid w:val="00F03AB4"/>
    <w:rsid w:val="00F07229"/>
    <w:rsid w:val="00F15B58"/>
    <w:rsid w:val="00F1645D"/>
    <w:rsid w:val="00F17494"/>
    <w:rsid w:val="00F27A1A"/>
    <w:rsid w:val="00F301F8"/>
    <w:rsid w:val="00F33626"/>
    <w:rsid w:val="00F37657"/>
    <w:rsid w:val="00F404F3"/>
    <w:rsid w:val="00F4121F"/>
    <w:rsid w:val="00F440AD"/>
    <w:rsid w:val="00F478FF"/>
    <w:rsid w:val="00F62669"/>
    <w:rsid w:val="00F6357A"/>
    <w:rsid w:val="00F64D8A"/>
    <w:rsid w:val="00F67544"/>
    <w:rsid w:val="00F7009D"/>
    <w:rsid w:val="00F705FA"/>
    <w:rsid w:val="00F718C9"/>
    <w:rsid w:val="00F72DE0"/>
    <w:rsid w:val="00F74F44"/>
    <w:rsid w:val="00F81A51"/>
    <w:rsid w:val="00F83985"/>
    <w:rsid w:val="00FA5EE3"/>
    <w:rsid w:val="00FB1DE3"/>
    <w:rsid w:val="00FC056F"/>
    <w:rsid w:val="00FC2BEF"/>
    <w:rsid w:val="00FC30CA"/>
    <w:rsid w:val="00FC3323"/>
    <w:rsid w:val="00FC4886"/>
    <w:rsid w:val="00FC71B8"/>
    <w:rsid w:val="00FD0B6F"/>
    <w:rsid w:val="00FD0B76"/>
    <w:rsid w:val="00FD0EAB"/>
    <w:rsid w:val="00FD16D0"/>
    <w:rsid w:val="00FD3B31"/>
    <w:rsid w:val="00FD3F0C"/>
    <w:rsid w:val="00FE0115"/>
    <w:rsid w:val="00FE3C83"/>
    <w:rsid w:val="00FE60F0"/>
    <w:rsid w:val="00FE6896"/>
    <w:rsid w:val="00FF0640"/>
    <w:rsid w:val="00FF337D"/>
    <w:rsid w:val="00FF36B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E8F07"/>
  <w14:defaultImageDpi w14:val="96"/>
  <w15:docId w15:val="{1EC70A6F-AAC8-4208-A648-7AEFA0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B24"/>
    <w:pPr>
      <w:adjustRightInd w:val="0"/>
      <w:spacing w:line="276" w:lineRule="auto"/>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5B24"/>
    <w:pPr>
      <w:tabs>
        <w:tab w:val="center" w:pos="4706"/>
        <w:tab w:val="right" w:pos="9412"/>
      </w:tabs>
      <w:adjustRightInd/>
      <w:spacing w:line="240" w:lineRule="auto"/>
    </w:pPr>
    <w:rPr>
      <w:sz w:val="16"/>
      <w:szCs w:val="16"/>
    </w:rPr>
  </w:style>
  <w:style w:type="character" w:customStyle="1" w:styleId="FooterChar">
    <w:name w:val="Footer Char"/>
    <w:link w:val="Footer"/>
    <w:uiPriority w:val="99"/>
    <w:locked/>
    <w:rPr>
      <w:rFonts w:ascii="Arial" w:hAnsi="Arial"/>
      <w:sz w:val="16"/>
    </w:rPr>
  </w:style>
  <w:style w:type="paragraph" w:styleId="Header">
    <w:name w:val="header"/>
    <w:basedOn w:val="Normal"/>
    <w:link w:val="HeaderChar"/>
    <w:uiPriority w:val="99"/>
    <w:rsid w:val="00345B24"/>
    <w:pPr>
      <w:adjustRightInd/>
      <w:spacing w:line="240" w:lineRule="auto"/>
    </w:pPr>
  </w:style>
  <w:style w:type="character" w:customStyle="1" w:styleId="HeaderChar">
    <w:name w:val="Header Char"/>
    <w:link w:val="Header"/>
    <w:uiPriority w:val="99"/>
    <w:locked/>
    <w:rPr>
      <w:rFonts w:ascii="Arial" w:hAnsi="Arial"/>
      <w:sz w:val="21"/>
    </w:rPr>
  </w:style>
  <w:style w:type="character" w:styleId="PageNumber">
    <w:name w:val="page number"/>
    <w:uiPriority w:val="99"/>
    <w:semiHidden/>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CommentText">
    <w:name w:val="annotation text"/>
    <w:basedOn w:val="Normal"/>
    <w:link w:val="CommentTextChar"/>
    <w:uiPriority w:val="99"/>
    <w:semiHidden/>
    <w:pPr>
      <w:spacing w:after="240" w:line="200" w:lineRule="atLeast"/>
    </w:pPr>
  </w:style>
  <w:style w:type="character" w:customStyle="1" w:styleId="CommentTextChar">
    <w:name w:val="Comment Text Char"/>
    <w:link w:val="CommentText"/>
    <w:uiPriority w:val="99"/>
    <w:semiHidden/>
    <w:locked/>
    <w:rPr>
      <w:rFonts w:ascii="Arial" w:hAnsi="Arial"/>
    </w:rPr>
  </w:style>
  <w:style w:type="table" w:styleId="TableGrid">
    <w:name w:val="Table Grid"/>
    <w:basedOn w:val="TableNormal"/>
    <w:uiPriority w:val="59"/>
    <w:pPr>
      <w:suppressAutoHyphens/>
      <w:spacing w:after="240"/>
      <w:jc w:val="both"/>
    </w:pPr>
    <w:rPr>
      <w:rFonts w:ascii="Arial" w:hAnsi="Arial" w:cs="Arial"/>
      <w:sz w:val="21"/>
      <w:szCs w:val="21"/>
    </w:rPr>
    <w:tblPr/>
  </w:style>
  <w:style w:type="paragraph" w:styleId="FootnoteText">
    <w:name w:val="footnote text"/>
    <w:basedOn w:val="Normal"/>
    <w:link w:val="FootnoteTextChar"/>
    <w:uiPriority w:val="99"/>
    <w:rsid w:val="00345B24"/>
    <w:pPr>
      <w:adjustRightInd/>
      <w:spacing w:line="240" w:lineRule="auto"/>
      <w:jc w:val="both"/>
    </w:pPr>
    <w:rPr>
      <w:sz w:val="16"/>
      <w:szCs w:val="16"/>
    </w:rPr>
  </w:style>
  <w:style w:type="character" w:customStyle="1" w:styleId="FootnoteTextChar">
    <w:name w:val="Footnote Text Char"/>
    <w:link w:val="FootnoteText"/>
    <w:uiPriority w:val="99"/>
    <w:locked/>
    <w:rPr>
      <w:rFonts w:ascii="Arial" w:hAnsi="Arial"/>
      <w:sz w:val="16"/>
    </w:rPr>
  </w:style>
  <w:style w:type="character" w:styleId="FootnoteReference">
    <w:name w:val="footnote reference"/>
    <w:uiPriority w:val="99"/>
    <w:semiHidden/>
    <w:rPr>
      <w:vertAlign w:val="superscript"/>
    </w:rPr>
  </w:style>
  <w:style w:type="table" w:customStyle="1" w:styleId="TableGrid1">
    <w:name w:val="Table Grid1"/>
    <w:basedOn w:val="TableNormal"/>
    <w:next w:val="TableGrid"/>
    <w:rsid w:val="008018B2"/>
    <w:rPr>
      <w:rFonts w:ascii="Arial" w:hAnsi="Arial" w:cs="Arial"/>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018B2"/>
    <w:rPr>
      <w:sz w:val="16"/>
    </w:rPr>
  </w:style>
  <w:style w:type="paragraph" w:styleId="BalloonText">
    <w:name w:val="Balloon Text"/>
    <w:basedOn w:val="Normal"/>
    <w:link w:val="BalloonTextChar"/>
    <w:uiPriority w:val="99"/>
    <w:rsid w:val="00345B24"/>
    <w:rPr>
      <w:rFonts w:ascii="Tahoma" w:hAnsi="Tahoma" w:cs="Tahoma"/>
      <w:sz w:val="16"/>
      <w:szCs w:val="16"/>
    </w:rPr>
  </w:style>
  <w:style w:type="character" w:customStyle="1" w:styleId="BalloonTextChar">
    <w:name w:val="Balloon Text Char"/>
    <w:link w:val="BalloonText"/>
    <w:uiPriority w:val="99"/>
    <w:locked/>
    <w:rsid w:val="00345B24"/>
    <w:rPr>
      <w:rFonts w:ascii="Tahoma" w:hAnsi="Tahoma"/>
      <w:sz w:val="16"/>
    </w:rPr>
  </w:style>
  <w:style w:type="paragraph" w:customStyle="1" w:styleId="Body">
    <w:name w:val="Body"/>
    <w:basedOn w:val="Normal"/>
    <w:link w:val="BodyChar"/>
    <w:qFormat/>
    <w:rsid w:val="00345B24"/>
    <w:pPr>
      <w:spacing w:after="240"/>
      <w:jc w:val="both"/>
    </w:pPr>
  </w:style>
  <w:style w:type="paragraph" w:customStyle="1" w:styleId="Body1">
    <w:name w:val="Body 1"/>
    <w:basedOn w:val="Body"/>
    <w:rsid w:val="007D7B93"/>
    <w:pPr>
      <w:tabs>
        <w:tab w:val="left" w:pos="1700"/>
      </w:tabs>
      <w:ind w:left="992"/>
    </w:pPr>
    <w:rPr>
      <w:rFonts w:eastAsia="Arial"/>
    </w:rPr>
  </w:style>
  <w:style w:type="paragraph" w:customStyle="1" w:styleId="Level1">
    <w:name w:val="Level 1"/>
    <w:basedOn w:val="Body1"/>
    <w:next w:val="Body1"/>
    <w:uiPriority w:val="99"/>
    <w:qFormat/>
    <w:rsid w:val="007D7B93"/>
    <w:pPr>
      <w:numPr>
        <w:numId w:val="19"/>
      </w:numPr>
      <w:tabs>
        <w:tab w:val="clear" w:pos="1700"/>
      </w:tabs>
      <w:outlineLvl w:val="0"/>
    </w:pPr>
  </w:style>
  <w:style w:type="character" w:customStyle="1" w:styleId="Level1asheadingtext">
    <w:name w:val="Level 1 as heading (text)"/>
    <w:basedOn w:val="DefaultParagraphFont"/>
    <w:uiPriority w:val="99"/>
    <w:rsid w:val="007D7B93"/>
    <w:rPr>
      <w:b/>
      <w:bCs/>
    </w:rPr>
  </w:style>
  <w:style w:type="paragraph" w:customStyle="1" w:styleId="Body2">
    <w:name w:val="Body 2"/>
    <w:basedOn w:val="Body"/>
    <w:rsid w:val="007D7B93"/>
    <w:pPr>
      <w:tabs>
        <w:tab w:val="left" w:pos="1700"/>
      </w:tabs>
      <w:ind w:left="992"/>
    </w:pPr>
    <w:rPr>
      <w:rFonts w:eastAsia="Arial"/>
    </w:rPr>
  </w:style>
  <w:style w:type="paragraph" w:customStyle="1" w:styleId="Level2">
    <w:name w:val="Level 2"/>
    <w:basedOn w:val="Body2"/>
    <w:next w:val="Body2"/>
    <w:link w:val="Level2Char"/>
    <w:uiPriority w:val="99"/>
    <w:qFormat/>
    <w:rsid w:val="007D7B93"/>
    <w:pPr>
      <w:numPr>
        <w:ilvl w:val="1"/>
        <w:numId w:val="19"/>
      </w:numPr>
      <w:tabs>
        <w:tab w:val="clear" w:pos="1700"/>
      </w:tabs>
      <w:outlineLvl w:val="1"/>
    </w:pPr>
  </w:style>
  <w:style w:type="character" w:customStyle="1" w:styleId="Level2asheadingtext">
    <w:name w:val="Level 2 as heading (text)"/>
    <w:basedOn w:val="DefaultParagraphFont"/>
    <w:uiPriority w:val="99"/>
    <w:rsid w:val="007D7B93"/>
    <w:rPr>
      <w:b/>
      <w:bCs/>
    </w:rPr>
  </w:style>
  <w:style w:type="paragraph" w:customStyle="1" w:styleId="Body3">
    <w:name w:val="Body 3"/>
    <w:basedOn w:val="Body"/>
    <w:uiPriority w:val="99"/>
    <w:rsid w:val="007D7B93"/>
    <w:pPr>
      <w:tabs>
        <w:tab w:val="left" w:pos="1000"/>
        <w:tab w:val="left" w:pos="1700"/>
      </w:tabs>
      <w:ind w:left="1984"/>
    </w:pPr>
    <w:rPr>
      <w:rFonts w:eastAsia="Arial"/>
    </w:rPr>
  </w:style>
  <w:style w:type="paragraph" w:customStyle="1" w:styleId="Level3">
    <w:name w:val="Level 3"/>
    <w:basedOn w:val="Body3"/>
    <w:next w:val="Body3"/>
    <w:uiPriority w:val="99"/>
    <w:qFormat/>
    <w:rsid w:val="007D7B93"/>
    <w:pPr>
      <w:numPr>
        <w:ilvl w:val="2"/>
        <w:numId w:val="19"/>
      </w:numPr>
      <w:tabs>
        <w:tab w:val="clear" w:pos="1000"/>
        <w:tab w:val="clear" w:pos="1700"/>
      </w:tabs>
      <w:outlineLvl w:val="2"/>
    </w:pPr>
  </w:style>
  <w:style w:type="character" w:customStyle="1" w:styleId="Level3asheadingtext">
    <w:name w:val="Level 3 as heading (text)"/>
    <w:basedOn w:val="DefaultParagraphFont"/>
    <w:uiPriority w:val="99"/>
    <w:rsid w:val="007D7B93"/>
    <w:rPr>
      <w:b/>
      <w:bCs/>
    </w:rPr>
  </w:style>
  <w:style w:type="paragraph" w:customStyle="1" w:styleId="Body4">
    <w:name w:val="Body 4"/>
    <w:basedOn w:val="Body"/>
    <w:uiPriority w:val="99"/>
    <w:rsid w:val="007D7B93"/>
    <w:pPr>
      <w:tabs>
        <w:tab w:val="left" w:pos="1000"/>
        <w:tab w:val="left" w:pos="1700"/>
      </w:tabs>
      <w:ind w:left="2693"/>
    </w:pPr>
    <w:rPr>
      <w:rFonts w:eastAsia="Arial"/>
    </w:rPr>
  </w:style>
  <w:style w:type="paragraph" w:customStyle="1" w:styleId="Level4">
    <w:name w:val="Level 4"/>
    <w:basedOn w:val="Body4"/>
    <w:next w:val="Body4"/>
    <w:uiPriority w:val="99"/>
    <w:qFormat/>
    <w:rsid w:val="007D7B93"/>
    <w:pPr>
      <w:numPr>
        <w:ilvl w:val="3"/>
        <w:numId w:val="19"/>
      </w:numPr>
      <w:tabs>
        <w:tab w:val="clear" w:pos="1000"/>
        <w:tab w:val="clear" w:pos="1700"/>
        <w:tab w:val="clear" w:pos="2553"/>
        <w:tab w:val="num" w:pos="2693"/>
      </w:tabs>
      <w:ind w:left="2693"/>
      <w:outlineLvl w:val="3"/>
    </w:pPr>
  </w:style>
  <w:style w:type="character" w:customStyle="1" w:styleId="Level4asheadingtext">
    <w:name w:val="Level 4 as heading (text)"/>
    <w:basedOn w:val="DefaultParagraphFont"/>
    <w:uiPriority w:val="99"/>
    <w:rsid w:val="007D7B93"/>
    <w:rPr>
      <w:b/>
      <w:bCs/>
    </w:rPr>
  </w:style>
  <w:style w:type="paragraph" w:customStyle="1" w:styleId="Body5">
    <w:name w:val="Body 5"/>
    <w:basedOn w:val="Body"/>
    <w:uiPriority w:val="99"/>
    <w:rsid w:val="007D7B93"/>
    <w:pPr>
      <w:tabs>
        <w:tab w:val="left" w:pos="1000"/>
        <w:tab w:val="left" w:pos="1700"/>
      </w:tabs>
      <w:ind w:left="2693"/>
    </w:pPr>
    <w:rPr>
      <w:rFonts w:eastAsia="Arial"/>
    </w:rPr>
  </w:style>
  <w:style w:type="paragraph" w:customStyle="1" w:styleId="Level5">
    <w:name w:val="Level 5"/>
    <w:basedOn w:val="Body5"/>
    <w:next w:val="Body5"/>
    <w:uiPriority w:val="99"/>
    <w:qFormat/>
    <w:rsid w:val="007D7B93"/>
    <w:pPr>
      <w:numPr>
        <w:ilvl w:val="4"/>
        <w:numId w:val="19"/>
      </w:numPr>
      <w:tabs>
        <w:tab w:val="clear" w:pos="1000"/>
        <w:tab w:val="clear" w:pos="1700"/>
      </w:tabs>
      <w:outlineLvl w:val="4"/>
    </w:pPr>
  </w:style>
  <w:style w:type="character" w:customStyle="1" w:styleId="Level5asheadingtext">
    <w:name w:val="Level 5 as heading (text)"/>
    <w:basedOn w:val="DefaultParagraphFont"/>
    <w:uiPriority w:val="99"/>
    <w:rsid w:val="007D7B93"/>
    <w:rPr>
      <w:b/>
      <w:bCs/>
    </w:rPr>
  </w:style>
  <w:style w:type="paragraph" w:customStyle="1" w:styleId="Body6">
    <w:name w:val="Body 6"/>
    <w:basedOn w:val="Body"/>
    <w:uiPriority w:val="99"/>
    <w:rsid w:val="007D7B93"/>
    <w:pPr>
      <w:tabs>
        <w:tab w:val="left" w:pos="1000"/>
        <w:tab w:val="left" w:pos="1700"/>
      </w:tabs>
      <w:ind w:left="2693"/>
    </w:pPr>
    <w:rPr>
      <w:rFonts w:eastAsia="Arial"/>
    </w:rPr>
  </w:style>
  <w:style w:type="paragraph" w:customStyle="1" w:styleId="Level6">
    <w:name w:val="Level 6"/>
    <w:basedOn w:val="Body6"/>
    <w:next w:val="Body6"/>
    <w:uiPriority w:val="99"/>
    <w:qFormat/>
    <w:rsid w:val="007D7B93"/>
    <w:pPr>
      <w:numPr>
        <w:ilvl w:val="5"/>
        <w:numId w:val="19"/>
      </w:numPr>
      <w:tabs>
        <w:tab w:val="clear" w:pos="1000"/>
        <w:tab w:val="clear" w:pos="1700"/>
      </w:tabs>
      <w:outlineLvl w:val="5"/>
    </w:pPr>
  </w:style>
  <w:style w:type="character" w:customStyle="1" w:styleId="Level6asheadingtext">
    <w:name w:val="Level 6 as heading (text)"/>
    <w:basedOn w:val="DefaultParagraphFont"/>
    <w:uiPriority w:val="99"/>
    <w:rsid w:val="007D7B93"/>
    <w:rPr>
      <w:b/>
      <w:bCs/>
    </w:rPr>
  </w:style>
  <w:style w:type="paragraph" w:customStyle="1" w:styleId="Body7">
    <w:name w:val="Body 7"/>
    <w:basedOn w:val="Body"/>
    <w:uiPriority w:val="99"/>
    <w:rsid w:val="007D7B93"/>
    <w:pPr>
      <w:tabs>
        <w:tab w:val="left" w:pos="1000"/>
        <w:tab w:val="left" w:pos="1700"/>
      </w:tabs>
      <w:ind w:left="2693"/>
    </w:pPr>
    <w:rPr>
      <w:rFonts w:eastAsia="Arial"/>
    </w:rPr>
  </w:style>
  <w:style w:type="paragraph" w:customStyle="1" w:styleId="Level7">
    <w:name w:val="Level 7"/>
    <w:basedOn w:val="Body7"/>
    <w:next w:val="Body7"/>
    <w:uiPriority w:val="99"/>
    <w:qFormat/>
    <w:rsid w:val="007D7B93"/>
    <w:pPr>
      <w:numPr>
        <w:ilvl w:val="6"/>
        <w:numId w:val="19"/>
      </w:numPr>
      <w:tabs>
        <w:tab w:val="clear" w:pos="1000"/>
        <w:tab w:val="clear" w:pos="1700"/>
      </w:tabs>
      <w:outlineLvl w:val="6"/>
    </w:pPr>
  </w:style>
  <w:style w:type="character" w:customStyle="1" w:styleId="Level7asheadingtext">
    <w:name w:val="Level 7 as heading (text)"/>
    <w:basedOn w:val="DefaultParagraphFont"/>
    <w:uiPriority w:val="99"/>
    <w:rsid w:val="007D7B93"/>
    <w:rPr>
      <w:b/>
      <w:bCs/>
    </w:rPr>
  </w:style>
  <w:style w:type="paragraph" w:customStyle="1" w:styleId="Bullet1">
    <w:name w:val="Bullet 1"/>
    <w:basedOn w:val="Body"/>
    <w:uiPriority w:val="99"/>
    <w:rsid w:val="00345B24"/>
    <w:pPr>
      <w:numPr>
        <w:numId w:val="2"/>
      </w:numPr>
      <w:outlineLvl w:val="0"/>
    </w:pPr>
  </w:style>
  <w:style w:type="paragraph" w:customStyle="1" w:styleId="Bullet2">
    <w:name w:val="Bullet 2"/>
    <w:basedOn w:val="Body"/>
    <w:uiPriority w:val="99"/>
    <w:rsid w:val="00345B24"/>
    <w:pPr>
      <w:numPr>
        <w:ilvl w:val="1"/>
        <w:numId w:val="2"/>
      </w:numPr>
      <w:outlineLvl w:val="1"/>
    </w:pPr>
  </w:style>
  <w:style w:type="paragraph" w:customStyle="1" w:styleId="Bullet3">
    <w:name w:val="Bullet 3"/>
    <w:basedOn w:val="Body"/>
    <w:uiPriority w:val="99"/>
    <w:rsid w:val="00345B24"/>
    <w:pPr>
      <w:numPr>
        <w:ilvl w:val="2"/>
        <w:numId w:val="2"/>
      </w:numPr>
      <w:tabs>
        <w:tab w:val="left" w:pos="1980"/>
      </w:tabs>
      <w:outlineLvl w:val="2"/>
    </w:pPr>
  </w:style>
  <w:style w:type="paragraph" w:customStyle="1" w:styleId="Bullet4">
    <w:name w:val="Bullet 4"/>
    <w:basedOn w:val="Body"/>
    <w:uiPriority w:val="99"/>
    <w:rsid w:val="00345B24"/>
    <w:pPr>
      <w:numPr>
        <w:ilvl w:val="3"/>
        <w:numId w:val="2"/>
      </w:numPr>
      <w:tabs>
        <w:tab w:val="left" w:pos="2700"/>
      </w:tabs>
      <w:outlineLvl w:val="3"/>
    </w:pPr>
  </w:style>
  <w:style w:type="paragraph" w:customStyle="1" w:styleId="AgreedTerms">
    <w:name w:val="Agreed Terms"/>
    <w:basedOn w:val="Body"/>
    <w:next w:val="Body"/>
    <w:uiPriority w:val="99"/>
    <w:rsid w:val="00345B24"/>
    <w:rPr>
      <w:b/>
      <w:bCs/>
    </w:rPr>
  </w:style>
  <w:style w:type="paragraph" w:customStyle="1" w:styleId="AgreementTitle">
    <w:name w:val="Agreement Title"/>
    <w:basedOn w:val="Body"/>
    <w:next w:val="Body"/>
    <w:uiPriority w:val="99"/>
    <w:rsid w:val="00345B24"/>
    <w:rPr>
      <w:b/>
      <w:bCs/>
      <w:sz w:val="28"/>
      <w:szCs w:val="28"/>
    </w:rPr>
  </w:style>
  <w:style w:type="paragraph" w:customStyle="1" w:styleId="DateTitle">
    <w:name w:val="Date Title"/>
    <w:basedOn w:val="Body"/>
    <w:next w:val="Body"/>
    <w:uiPriority w:val="99"/>
    <w:rsid w:val="00345B24"/>
    <w:rPr>
      <w:b/>
      <w:bCs/>
    </w:rPr>
  </w:style>
  <w:style w:type="paragraph" w:customStyle="1" w:styleId="Introduction">
    <w:name w:val="Introduction"/>
    <w:basedOn w:val="Body"/>
    <w:uiPriority w:val="99"/>
    <w:rsid w:val="00345B24"/>
    <w:pPr>
      <w:numPr>
        <w:numId w:val="3"/>
      </w:numPr>
    </w:pPr>
  </w:style>
  <w:style w:type="paragraph" w:customStyle="1" w:styleId="IntroductionTitle">
    <w:name w:val="Introduction Title"/>
    <w:basedOn w:val="Body"/>
    <w:next w:val="Introduction"/>
    <w:uiPriority w:val="99"/>
    <w:rsid w:val="00345B24"/>
    <w:rPr>
      <w:b/>
      <w:bCs/>
    </w:rPr>
  </w:style>
  <w:style w:type="paragraph" w:customStyle="1" w:styleId="Parties">
    <w:name w:val="Parties"/>
    <w:basedOn w:val="Body"/>
    <w:uiPriority w:val="99"/>
    <w:rsid w:val="00345B24"/>
    <w:pPr>
      <w:numPr>
        <w:numId w:val="4"/>
      </w:numPr>
    </w:pPr>
  </w:style>
  <w:style w:type="paragraph" w:customStyle="1" w:styleId="PartiesTitle">
    <w:name w:val="Parties Title"/>
    <w:basedOn w:val="Body"/>
    <w:next w:val="Parties"/>
    <w:uiPriority w:val="99"/>
    <w:rsid w:val="00345B24"/>
    <w:rPr>
      <w:b/>
      <w:bCs/>
    </w:rPr>
  </w:style>
  <w:style w:type="paragraph" w:styleId="EndnoteText">
    <w:name w:val="endnote text"/>
    <w:basedOn w:val="Normal"/>
    <w:link w:val="EndnoteTextChar"/>
    <w:uiPriority w:val="99"/>
    <w:rsid w:val="00345B24"/>
    <w:pPr>
      <w:adjustRightInd/>
      <w:spacing w:line="240" w:lineRule="auto"/>
      <w:jc w:val="both"/>
    </w:pPr>
    <w:rPr>
      <w:sz w:val="16"/>
      <w:szCs w:val="16"/>
    </w:rPr>
  </w:style>
  <w:style w:type="character" w:customStyle="1" w:styleId="EndnoteTextChar">
    <w:name w:val="Endnote Text Char"/>
    <w:link w:val="EndnoteText"/>
    <w:uiPriority w:val="99"/>
    <w:locked/>
    <w:rsid w:val="00345B24"/>
    <w:rPr>
      <w:rFonts w:ascii="Arial" w:hAnsi="Arial"/>
      <w:sz w:val="16"/>
    </w:rPr>
  </w:style>
  <w:style w:type="paragraph" w:styleId="TOC1">
    <w:name w:val="toc 1"/>
    <w:basedOn w:val="Normal"/>
    <w:next w:val="Normal"/>
    <w:uiPriority w:val="39"/>
    <w:rsid w:val="00345B24"/>
    <w:pPr>
      <w:tabs>
        <w:tab w:val="left" w:pos="992"/>
        <w:tab w:val="right" w:pos="9412"/>
      </w:tabs>
      <w:adjustRightInd/>
      <w:spacing w:line="360" w:lineRule="auto"/>
      <w:ind w:left="992" w:hanging="992"/>
      <w:jc w:val="both"/>
    </w:pPr>
    <w:rPr>
      <w:b/>
      <w:bCs/>
    </w:rPr>
  </w:style>
  <w:style w:type="paragraph" w:styleId="TOC2">
    <w:name w:val="toc 2"/>
    <w:basedOn w:val="Normal"/>
    <w:next w:val="Normal"/>
    <w:uiPriority w:val="39"/>
    <w:rsid w:val="00345B24"/>
    <w:pPr>
      <w:tabs>
        <w:tab w:val="left" w:pos="992"/>
        <w:tab w:val="right" w:pos="9412"/>
      </w:tabs>
      <w:adjustRightInd/>
      <w:spacing w:line="360" w:lineRule="auto"/>
      <w:ind w:left="1984" w:hanging="992"/>
      <w:jc w:val="both"/>
    </w:pPr>
    <w:rPr>
      <w:b/>
      <w:bCs/>
    </w:rPr>
  </w:style>
  <w:style w:type="paragraph" w:styleId="TOC3">
    <w:name w:val="toc 3"/>
    <w:basedOn w:val="Normal"/>
    <w:next w:val="Normal"/>
    <w:uiPriority w:val="39"/>
    <w:rsid w:val="00345B24"/>
    <w:pPr>
      <w:tabs>
        <w:tab w:val="left" w:pos="992"/>
        <w:tab w:val="right" w:pos="9412"/>
      </w:tabs>
      <w:adjustRightInd/>
      <w:spacing w:line="360" w:lineRule="auto"/>
      <w:ind w:left="1984" w:hanging="992"/>
      <w:jc w:val="both"/>
    </w:pPr>
    <w:rPr>
      <w:b/>
      <w:bCs/>
    </w:rPr>
  </w:style>
  <w:style w:type="paragraph" w:styleId="TOC4">
    <w:name w:val="toc 4"/>
    <w:basedOn w:val="Normal"/>
    <w:next w:val="Normal"/>
    <w:uiPriority w:val="39"/>
    <w:rsid w:val="00345B24"/>
    <w:pPr>
      <w:tabs>
        <w:tab w:val="left" w:pos="992"/>
        <w:tab w:val="right" w:pos="9412"/>
      </w:tabs>
      <w:adjustRightInd/>
      <w:spacing w:line="360" w:lineRule="auto"/>
      <w:ind w:left="1984" w:hanging="992"/>
      <w:jc w:val="both"/>
    </w:pPr>
    <w:rPr>
      <w:b/>
    </w:rPr>
  </w:style>
  <w:style w:type="paragraph" w:styleId="TOC5">
    <w:name w:val="toc 5"/>
    <w:basedOn w:val="Normal"/>
    <w:next w:val="Normal"/>
    <w:autoRedefine/>
    <w:uiPriority w:val="39"/>
    <w:rsid w:val="00345B24"/>
    <w:pPr>
      <w:adjustRightInd/>
      <w:spacing w:line="240" w:lineRule="auto"/>
      <w:ind w:left="840"/>
    </w:pPr>
  </w:style>
  <w:style w:type="paragraph" w:styleId="TOC6">
    <w:name w:val="toc 6"/>
    <w:basedOn w:val="Normal"/>
    <w:next w:val="Normal"/>
    <w:autoRedefine/>
    <w:uiPriority w:val="39"/>
    <w:rsid w:val="00345B24"/>
    <w:pPr>
      <w:adjustRightInd/>
      <w:spacing w:line="240" w:lineRule="auto"/>
      <w:ind w:left="1050"/>
    </w:pPr>
  </w:style>
  <w:style w:type="character" w:customStyle="1" w:styleId="BodyChar">
    <w:name w:val="Body Char"/>
    <w:link w:val="Body"/>
    <w:locked/>
    <w:rsid w:val="00345B24"/>
    <w:rPr>
      <w:rFonts w:ascii="Arial" w:eastAsia="Times New Roman" w:hAnsi="Arial"/>
      <w:sz w:val="21"/>
    </w:rPr>
  </w:style>
  <w:style w:type="paragraph" w:styleId="CommentSubject">
    <w:name w:val="annotation subject"/>
    <w:basedOn w:val="CommentText"/>
    <w:next w:val="CommentText"/>
    <w:link w:val="CommentSubjectChar"/>
    <w:uiPriority w:val="99"/>
    <w:rsid w:val="004A505D"/>
    <w:pPr>
      <w:spacing w:after="0" w:line="276" w:lineRule="auto"/>
    </w:pPr>
    <w:rPr>
      <w:b/>
      <w:bCs/>
      <w:sz w:val="20"/>
      <w:szCs w:val="20"/>
    </w:rPr>
  </w:style>
  <w:style w:type="character" w:customStyle="1" w:styleId="CommentSubjectChar">
    <w:name w:val="Comment Subject Char"/>
    <w:link w:val="CommentSubject"/>
    <w:uiPriority w:val="99"/>
    <w:locked/>
    <w:rsid w:val="004A505D"/>
    <w:rPr>
      <w:rFonts w:ascii="Arial" w:eastAsia="Times New Roman" w:hAnsi="Arial"/>
      <w:b/>
      <w:lang w:val="x-none" w:eastAsia="en-GB"/>
    </w:rPr>
  </w:style>
  <w:style w:type="character" w:customStyle="1" w:styleId="Level2Char">
    <w:name w:val="Level 2 Char"/>
    <w:link w:val="Level2"/>
    <w:locked/>
    <w:rsid w:val="003A3422"/>
    <w:rPr>
      <w:rFonts w:ascii="Arial" w:eastAsia="Arial" w:hAnsi="Arial" w:cs="Arial"/>
      <w:sz w:val="21"/>
      <w:szCs w:val="21"/>
      <w:lang w:eastAsia="en-GB"/>
    </w:rPr>
  </w:style>
  <w:style w:type="character" w:customStyle="1" w:styleId="NoHeading2Text">
    <w:name w:val="No Heading 2 Text"/>
    <w:qFormat/>
    <w:rsid w:val="000538E0"/>
    <w:rPr>
      <w:rFonts w:ascii="Arial" w:hAnsi="Arial"/>
      <w:color w:val="auto"/>
      <w:sz w:val="21"/>
      <w:u w:val="none"/>
    </w:rPr>
  </w:style>
  <w:style w:type="paragraph" w:styleId="ListParagraph">
    <w:name w:val="List Paragraph"/>
    <w:basedOn w:val="Normal"/>
    <w:uiPriority w:val="34"/>
    <w:qFormat/>
    <w:rsid w:val="00BE0F99"/>
    <w:pPr>
      <w:adjustRightInd/>
      <w:spacing w:after="200"/>
      <w:ind w:left="720"/>
      <w:contextualSpacing/>
    </w:pPr>
    <w:rPr>
      <w:rFonts w:ascii="Calibri" w:hAnsi="Calibri" w:cs="Times New Roman"/>
      <w:sz w:val="22"/>
      <w:szCs w:val="22"/>
      <w:lang w:eastAsia="en-US"/>
    </w:rPr>
  </w:style>
  <w:style w:type="character" w:customStyle="1" w:styleId="NoHeading3Text">
    <w:name w:val="No Heading 3 Text"/>
    <w:qFormat/>
    <w:rsid w:val="00D01C08"/>
    <w:rPr>
      <w:rFonts w:ascii="Arial" w:hAnsi="Arial" w:cs="Arial"/>
      <w:color w:val="auto"/>
      <w:sz w:val="21"/>
      <w:szCs w:val="21"/>
      <w:u w:val="none"/>
    </w:rPr>
  </w:style>
  <w:style w:type="character" w:styleId="Strong">
    <w:name w:val="Strong"/>
    <w:basedOn w:val="DefaultParagraphFont"/>
    <w:uiPriority w:val="22"/>
    <w:qFormat/>
    <w:rsid w:val="00DB38FC"/>
    <w:rPr>
      <w:b/>
      <w:bCs/>
    </w:rPr>
  </w:style>
  <w:style w:type="paragraph" w:customStyle="1" w:styleId="DfESOutNumbered">
    <w:name w:val="DfESOutNumbered"/>
    <w:basedOn w:val="Normal"/>
    <w:rsid w:val="00A943B2"/>
    <w:pPr>
      <w:widowControl w:val="0"/>
      <w:numPr>
        <w:numId w:val="27"/>
      </w:numPr>
      <w:overflowPunct w:val="0"/>
      <w:autoSpaceDE w:val="0"/>
      <w:autoSpaceDN w:val="0"/>
      <w:spacing w:after="240" w:line="240" w:lineRule="auto"/>
      <w:textAlignment w:val="baseline"/>
    </w:pPr>
    <w:rPr>
      <w:sz w:val="22"/>
      <w:szCs w:val="20"/>
      <w:lang w:eastAsia="en-US"/>
    </w:rPr>
  </w:style>
  <w:style w:type="character" w:customStyle="1" w:styleId="NoHeading1Text">
    <w:name w:val="No Heading 1 Text"/>
    <w:rsid w:val="00DC6A0A"/>
    <w:rPr>
      <w:rFonts w:ascii="Arial" w:hAnsi="Arial"/>
      <w:color w:val="auto"/>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2606">
      <w:bodyDiv w:val="1"/>
      <w:marLeft w:val="0"/>
      <w:marRight w:val="0"/>
      <w:marTop w:val="0"/>
      <w:marBottom w:val="0"/>
      <w:divBdr>
        <w:top w:val="none" w:sz="0" w:space="0" w:color="auto"/>
        <w:left w:val="none" w:sz="0" w:space="0" w:color="auto"/>
        <w:bottom w:val="none" w:sz="0" w:space="0" w:color="auto"/>
        <w:right w:val="none" w:sz="0" w:space="0" w:color="auto"/>
      </w:divBdr>
    </w:div>
    <w:div w:id="407777419">
      <w:bodyDiv w:val="1"/>
      <w:marLeft w:val="0"/>
      <w:marRight w:val="0"/>
      <w:marTop w:val="0"/>
      <w:marBottom w:val="0"/>
      <w:divBdr>
        <w:top w:val="none" w:sz="0" w:space="0" w:color="auto"/>
        <w:left w:val="none" w:sz="0" w:space="0" w:color="auto"/>
        <w:bottom w:val="none" w:sz="0" w:space="0" w:color="auto"/>
        <w:right w:val="none" w:sz="0" w:space="0" w:color="auto"/>
      </w:divBdr>
    </w:div>
    <w:div w:id="423846227">
      <w:marLeft w:val="0"/>
      <w:marRight w:val="0"/>
      <w:marTop w:val="0"/>
      <w:marBottom w:val="0"/>
      <w:divBdr>
        <w:top w:val="none" w:sz="0" w:space="0" w:color="auto"/>
        <w:left w:val="none" w:sz="0" w:space="0" w:color="auto"/>
        <w:bottom w:val="none" w:sz="0" w:space="0" w:color="auto"/>
        <w:right w:val="none" w:sz="0" w:space="0" w:color="auto"/>
      </w:divBdr>
    </w:div>
    <w:div w:id="423846228">
      <w:marLeft w:val="0"/>
      <w:marRight w:val="0"/>
      <w:marTop w:val="0"/>
      <w:marBottom w:val="0"/>
      <w:divBdr>
        <w:top w:val="none" w:sz="0" w:space="0" w:color="auto"/>
        <w:left w:val="none" w:sz="0" w:space="0" w:color="auto"/>
        <w:bottom w:val="none" w:sz="0" w:space="0" w:color="auto"/>
        <w:right w:val="none" w:sz="0" w:space="0" w:color="auto"/>
      </w:divBdr>
    </w:div>
    <w:div w:id="423846229">
      <w:marLeft w:val="0"/>
      <w:marRight w:val="0"/>
      <w:marTop w:val="0"/>
      <w:marBottom w:val="0"/>
      <w:divBdr>
        <w:top w:val="none" w:sz="0" w:space="0" w:color="auto"/>
        <w:left w:val="none" w:sz="0" w:space="0" w:color="auto"/>
        <w:bottom w:val="none" w:sz="0" w:space="0" w:color="auto"/>
        <w:right w:val="none" w:sz="0" w:space="0" w:color="auto"/>
      </w:divBdr>
    </w:div>
    <w:div w:id="423846230">
      <w:marLeft w:val="0"/>
      <w:marRight w:val="0"/>
      <w:marTop w:val="0"/>
      <w:marBottom w:val="0"/>
      <w:divBdr>
        <w:top w:val="none" w:sz="0" w:space="0" w:color="auto"/>
        <w:left w:val="none" w:sz="0" w:space="0" w:color="auto"/>
        <w:bottom w:val="none" w:sz="0" w:space="0" w:color="auto"/>
        <w:right w:val="none" w:sz="0" w:space="0" w:color="auto"/>
      </w:divBdr>
    </w:div>
    <w:div w:id="639112691">
      <w:bodyDiv w:val="1"/>
      <w:marLeft w:val="0"/>
      <w:marRight w:val="0"/>
      <w:marTop w:val="0"/>
      <w:marBottom w:val="0"/>
      <w:divBdr>
        <w:top w:val="none" w:sz="0" w:space="0" w:color="auto"/>
        <w:left w:val="none" w:sz="0" w:space="0" w:color="auto"/>
        <w:bottom w:val="none" w:sz="0" w:space="0" w:color="auto"/>
        <w:right w:val="none" w:sz="0" w:space="0" w:color="auto"/>
      </w:divBdr>
    </w:div>
    <w:div w:id="679741701">
      <w:bodyDiv w:val="1"/>
      <w:marLeft w:val="0"/>
      <w:marRight w:val="0"/>
      <w:marTop w:val="0"/>
      <w:marBottom w:val="0"/>
      <w:divBdr>
        <w:top w:val="none" w:sz="0" w:space="0" w:color="auto"/>
        <w:left w:val="none" w:sz="0" w:space="0" w:color="auto"/>
        <w:bottom w:val="none" w:sz="0" w:space="0" w:color="auto"/>
        <w:right w:val="none" w:sz="0" w:space="0" w:color="auto"/>
      </w:divBdr>
    </w:div>
    <w:div w:id="144330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46774">
          <w:marLeft w:val="0"/>
          <w:marRight w:val="0"/>
          <w:marTop w:val="0"/>
          <w:marBottom w:val="0"/>
          <w:divBdr>
            <w:top w:val="none" w:sz="0" w:space="0" w:color="auto"/>
            <w:left w:val="single" w:sz="2" w:space="0" w:color="BBBBBB"/>
            <w:bottom w:val="single" w:sz="2" w:space="0" w:color="BBBBBB"/>
            <w:right w:val="single" w:sz="2" w:space="0" w:color="BBBBBB"/>
          </w:divBdr>
          <w:divsChild>
            <w:div w:id="1118839530">
              <w:marLeft w:val="0"/>
              <w:marRight w:val="0"/>
              <w:marTop w:val="0"/>
              <w:marBottom w:val="0"/>
              <w:divBdr>
                <w:top w:val="none" w:sz="0" w:space="0" w:color="auto"/>
                <w:left w:val="none" w:sz="0" w:space="0" w:color="auto"/>
                <w:bottom w:val="none" w:sz="0" w:space="0" w:color="auto"/>
                <w:right w:val="none" w:sz="0" w:space="0" w:color="auto"/>
              </w:divBdr>
              <w:divsChild>
                <w:div w:id="662049488">
                  <w:marLeft w:val="0"/>
                  <w:marRight w:val="0"/>
                  <w:marTop w:val="0"/>
                  <w:marBottom w:val="0"/>
                  <w:divBdr>
                    <w:top w:val="none" w:sz="0" w:space="0" w:color="auto"/>
                    <w:left w:val="none" w:sz="0" w:space="0" w:color="auto"/>
                    <w:bottom w:val="none" w:sz="0" w:space="0" w:color="auto"/>
                    <w:right w:val="none" w:sz="0" w:space="0" w:color="auto"/>
                  </w:divBdr>
                  <w:divsChild>
                    <w:div w:id="698050458">
                      <w:marLeft w:val="0"/>
                      <w:marRight w:val="0"/>
                      <w:marTop w:val="0"/>
                      <w:marBottom w:val="0"/>
                      <w:divBdr>
                        <w:top w:val="none" w:sz="0" w:space="0" w:color="auto"/>
                        <w:left w:val="none" w:sz="0" w:space="0" w:color="auto"/>
                        <w:bottom w:val="none" w:sz="0" w:space="0" w:color="auto"/>
                        <w:right w:val="none" w:sz="0" w:space="0" w:color="auto"/>
                      </w:divBdr>
                      <w:divsChild>
                        <w:div w:id="1896575055">
                          <w:marLeft w:val="0"/>
                          <w:marRight w:val="0"/>
                          <w:marTop w:val="0"/>
                          <w:marBottom w:val="0"/>
                          <w:divBdr>
                            <w:top w:val="none" w:sz="0" w:space="0" w:color="auto"/>
                            <w:left w:val="none" w:sz="0" w:space="0" w:color="auto"/>
                            <w:bottom w:val="none" w:sz="0" w:space="0" w:color="auto"/>
                            <w:right w:val="none" w:sz="0" w:space="0" w:color="auto"/>
                          </w:divBdr>
                          <w:divsChild>
                            <w:div w:id="1895310361">
                              <w:marLeft w:val="0"/>
                              <w:marRight w:val="0"/>
                              <w:marTop w:val="0"/>
                              <w:marBottom w:val="0"/>
                              <w:divBdr>
                                <w:top w:val="none" w:sz="0" w:space="0" w:color="auto"/>
                                <w:left w:val="none" w:sz="0" w:space="0" w:color="auto"/>
                                <w:bottom w:val="none" w:sz="0" w:space="0" w:color="auto"/>
                                <w:right w:val="none" w:sz="0" w:space="0" w:color="auto"/>
                              </w:divBdr>
                              <w:divsChild>
                                <w:div w:id="1382900279">
                                  <w:marLeft w:val="0"/>
                                  <w:marRight w:val="0"/>
                                  <w:marTop w:val="0"/>
                                  <w:marBottom w:val="0"/>
                                  <w:divBdr>
                                    <w:top w:val="none" w:sz="0" w:space="0" w:color="auto"/>
                                    <w:left w:val="none" w:sz="0" w:space="0" w:color="auto"/>
                                    <w:bottom w:val="none" w:sz="0" w:space="0" w:color="auto"/>
                                    <w:right w:val="none" w:sz="0" w:space="0" w:color="auto"/>
                                  </w:divBdr>
                                  <w:divsChild>
                                    <w:div w:id="462770534">
                                      <w:marLeft w:val="0"/>
                                      <w:marRight w:val="0"/>
                                      <w:marTop w:val="0"/>
                                      <w:marBottom w:val="0"/>
                                      <w:divBdr>
                                        <w:top w:val="none" w:sz="0" w:space="0" w:color="auto"/>
                                        <w:left w:val="none" w:sz="0" w:space="0" w:color="auto"/>
                                        <w:bottom w:val="none" w:sz="0" w:space="0" w:color="auto"/>
                                        <w:right w:val="none" w:sz="0" w:space="0" w:color="auto"/>
                                      </w:divBdr>
                                      <w:divsChild>
                                        <w:div w:id="668748676">
                                          <w:marLeft w:val="1200"/>
                                          <w:marRight w:val="1200"/>
                                          <w:marTop w:val="0"/>
                                          <w:marBottom w:val="0"/>
                                          <w:divBdr>
                                            <w:top w:val="none" w:sz="0" w:space="0" w:color="auto"/>
                                            <w:left w:val="none" w:sz="0" w:space="0" w:color="auto"/>
                                            <w:bottom w:val="none" w:sz="0" w:space="0" w:color="auto"/>
                                            <w:right w:val="none" w:sz="0" w:space="0" w:color="auto"/>
                                          </w:divBdr>
                                          <w:divsChild>
                                            <w:div w:id="2057464307">
                                              <w:marLeft w:val="0"/>
                                              <w:marRight w:val="0"/>
                                              <w:marTop w:val="0"/>
                                              <w:marBottom w:val="0"/>
                                              <w:divBdr>
                                                <w:top w:val="none" w:sz="0" w:space="0" w:color="auto"/>
                                                <w:left w:val="none" w:sz="0" w:space="0" w:color="auto"/>
                                                <w:bottom w:val="none" w:sz="0" w:space="0" w:color="auto"/>
                                                <w:right w:val="none" w:sz="0" w:space="0" w:color="auto"/>
                                              </w:divBdr>
                                              <w:divsChild>
                                                <w:div w:id="1962374706">
                                                  <w:marLeft w:val="0"/>
                                                  <w:marRight w:val="0"/>
                                                  <w:marTop w:val="0"/>
                                                  <w:marBottom w:val="0"/>
                                                  <w:divBdr>
                                                    <w:top w:val="single" w:sz="6" w:space="0" w:color="CCCCCC"/>
                                                    <w:left w:val="none" w:sz="0" w:space="0" w:color="auto"/>
                                                    <w:bottom w:val="none" w:sz="0" w:space="0" w:color="auto"/>
                                                    <w:right w:val="none" w:sz="0" w:space="0" w:color="auto"/>
                                                  </w:divBdr>
                                                  <w:divsChild>
                                                    <w:div w:id="1552155598">
                                                      <w:marLeft w:val="0"/>
                                                      <w:marRight w:val="135"/>
                                                      <w:marTop w:val="0"/>
                                                      <w:marBottom w:val="0"/>
                                                      <w:divBdr>
                                                        <w:top w:val="none" w:sz="0" w:space="0" w:color="auto"/>
                                                        <w:left w:val="none" w:sz="0" w:space="0" w:color="auto"/>
                                                        <w:bottom w:val="none" w:sz="0" w:space="0" w:color="auto"/>
                                                        <w:right w:val="none" w:sz="0" w:space="0" w:color="auto"/>
                                                      </w:divBdr>
                                                      <w:divsChild>
                                                        <w:div w:id="257451751">
                                                          <w:marLeft w:val="0"/>
                                                          <w:marRight w:val="0"/>
                                                          <w:marTop w:val="0"/>
                                                          <w:marBottom w:val="0"/>
                                                          <w:divBdr>
                                                            <w:top w:val="none" w:sz="0" w:space="0" w:color="auto"/>
                                                            <w:left w:val="none" w:sz="0" w:space="0" w:color="auto"/>
                                                            <w:bottom w:val="none" w:sz="0" w:space="0" w:color="auto"/>
                                                            <w:right w:val="none" w:sz="0" w:space="0" w:color="auto"/>
                                                          </w:divBdr>
                                                          <w:divsChild>
                                                            <w:div w:id="460348600">
                                                              <w:marLeft w:val="0"/>
                                                              <w:marRight w:val="0"/>
                                                              <w:marTop w:val="224"/>
                                                              <w:marBottom w:val="224"/>
                                                              <w:divBdr>
                                                                <w:top w:val="none" w:sz="0" w:space="0" w:color="auto"/>
                                                                <w:left w:val="none" w:sz="0" w:space="0" w:color="auto"/>
                                                                <w:bottom w:val="none" w:sz="0" w:space="0" w:color="auto"/>
                                                                <w:right w:val="none" w:sz="0" w:space="0" w:color="auto"/>
                                                              </w:divBdr>
                                                              <w:divsChild>
                                                                <w:div w:id="242564925">
                                                                  <w:marLeft w:val="0"/>
                                                                  <w:marRight w:val="0"/>
                                                                  <w:marTop w:val="224"/>
                                                                  <w:marBottom w:val="224"/>
                                                                  <w:divBdr>
                                                                    <w:top w:val="none" w:sz="0" w:space="0" w:color="auto"/>
                                                                    <w:left w:val="none" w:sz="0" w:space="0" w:color="auto"/>
                                                                    <w:bottom w:val="none" w:sz="0" w:space="0" w:color="auto"/>
                                                                    <w:right w:val="none" w:sz="0" w:space="0" w:color="auto"/>
                                                                  </w:divBdr>
                                                                  <w:divsChild>
                                                                    <w:div w:id="1950578700">
                                                                      <w:marLeft w:val="0"/>
                                                                      <w:marRight w:val="0"/>
                                                                      <w:marTop w:val="0"/>
                                                                      <w:marBottom w:val="0"/>
                                                                      <w:divBdr>
                                                                        <w:top w:val="none" w:sz="0" w:space="0" w:color="auto"/>
                                                                        <w:left w:val="none" w:sz="0" w:space="0" w:color="auto"/>
                                                                        <w:bottom w:val="none" w:sz="0" w:space="0" w:color="auto"/>
                                                                        <w:right w:val="none" w:sz="0" w:space="0" w:color="auto"/>
                                                                      </w:divBdr>
                                                                      <w:divsChild>
                                                                        <w:div w:id="299503152">
                                                                          <w:marLeft w:val="0"/>
                                                                          <w:marRight w:val="0"/>
                                                                          <w:marTop w:val="0"/>
                                                                          <w:marBottom w:val="0"/>
                                                                          <w:divBdr>
                                                                            <w:top w:val="none" w:sz="0" w:space="0" w:color="auto"/>
                                                                            <w:left w:val="none" w:sz="0" w:space="0" w:color="auto"/>
                                                                            <w:bottom w:val="none" w:sz="0" w:space="0" w:color="auto"/>
                                                                            <w:right w:val="none" w:sz="0" w:space="0" w:color="auto"/>
                                                                          </w:divBdr>
                                                                        </w:div>
                                                                        <w:div w:id="10837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1E30A2D161B64F8510CA77DB693E19" ma:contentTypeVersion="5" ma:contentTypeDescription="Create a new document." ma:contentTypeScope="" ma:versionID="6dad3fd98433d412c56253de6c6658b8">
  <xsd:schema xmlns:xsd="http://www.w3.org/2001/XMLSchema" xmlns:xs="http://www.w3.org/2001/XMLSchema" xmlns:p="http://schemas.microsoft.com/office/2006/metadata/properties" xmlns:ns3="397a8ffb-053d-48b8-92c0-05ca5694e9df" xmlns:ns4="267a091f-7da8-48c6-9543-009d1ae0a892" targetNamespace="http://schemas.microsoft.com/office/2006/metadata/properties" ma:root="true" ma:fieldsID="78a6c1cbb54969f675ed0dd13a1314f4" ns3:_="" ns4:_="">
    <xsd:import namespace="397a8ffb-053d-48b8-92c0-05ca5694e9df"/>
    <xsd:import namespace="267a091f-7da8-48c6-9543-009d1ae0a8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a8ffb-053d-48b8-92c0-05ca5694e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7a091f-7da8-48c6-9543-009d1ae0a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66B4-E025-4A38-B804-C1AFB9A227A7}">
  <ds:schemaRefs>
    <ds:schemaRef ds:uri="http://schemas.microsoft.com/sharepoint/v3/contenttype/forms"/>
  </ds:schemaRefs>
</ds:datastoreItem>
</file>

<file path=customXml/itemProps2.xml><?xml version="1.0" encoding="utf-8"?>
<ds:datastoreItem xmlns:ds="http://schemas.openxmlformats.org/officeDocument/2006/customXml" ds:itemID="{78F61382-2947-4637-B140-187ED4259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a8ffb-053d-48b8-92c0-05ca5694e9df"/>
    <ds:schemaRef ds:uri="267a091f-7da8-48c6-9543-009d1ae0a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7281E-4010-4D6C-AD56-94E7777028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C5319-8EC0-4431-B6C4-B71A15B2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3</TotalTime>
  <Pages>29</Pages>
  <Words>8555</Words>
  <Characters>48765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57206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Rajveena Sangha</dc:creator>
  <cp:keywords/>
  <dc:description/>
  <cp:lastModifiedBy>Beatrice Amia Cingtho-Taylor</cp:lastModifiedBy>
  <cp:revision>2</cp:revision>
  <cp:lastPrinted>2018-04-12T09:57:00Z</cp:lastPrinted>
  <dcterms:created xsi:type="dcterms:W3CDTF">2020-10-24T14:29:00Z</dcterms:created>
  <dcterms:modified xsi:type="dcterms:W3CDTF">2020-10-24T14:29:00Z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THL.135705004.6</vt:lpwstr>
  </property>
  <property fmtid="{D5CDD505-2E9C-101B-9397-08002B2CF9AE}" pid="3" name="OurRef">
    <vt:lpwstr>DYH.83986.4</vt:lpwstr>
  </property>
  <property fmtid="{D5CDD505-2E9C-101B-9397-08002B2CF9AE}" pid="4" name="ContentTypeId">
    <vt:lpwstr>0x010100041E30A2D161B64F8510CA77DB693E19</vt:lpwstr>
  </property>
</Properties>
</file>